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508D3" w14:textId="6EE19A24" w:rsidR="0079359F" w:rsidRDefault="0033695C" w:rsidP="0033695C">
      <w:pPr>
        <w:pStyle w:val="Title"/>
        <w:jc w:val="center"/>
        <w:rPr>
          <w:rFonts w:ascii="Times New Roman" w:hAnsi="Times New Roman" w:cs="Times New Roman"/>
        </w:rPr>
      </w:pPr>
      <w:r w:rsidRPr="0033695C">
        <w:rPr>
          <w:rFonts w:ascii="Times New Roman" w:hAnsi="Times New Roman" w:cs="Times New Roman"/>
        </w:rPr>
        <w:t>Is Bitcoin a Currency or a Speculative Asset?</w:t>
      </w:r>
    </w:p>
    <w:p w14:paraId="5FE355EE" w14:textId="2F64793B" w:rsidR="0033695C" w:rsidRDefault="0033695C" w:rsidP="0033695C"/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val="en-GB"/>
        </w:rPr>
        <w:id w:val="1798260769"/>
        <w:docPartObj>
          <w:docPartGallery w:val="Table of Contents"/>
          <w:docPartUnique/>
        </w:docPartObj>
      </w:sdtPr>
      <w:sdtEndPr>
        <w:rPr>
          <w:rFonts w:ascii="Garamond" w:hAnsi="Garamond" w:cstheme="minorBidi"/>
          <w:b/>
          <w:bCs/>
          <w:noProof/>
        </w:rPr>
      </w:sdtEndPr>
      <w:sdtContent>
        <w:p w14:paraId="550EF63F" w14:textId="7957BA6E" w:rsidR="0033695C" w:rsidRPr="0033695C" w:rsidRDefault="0033695C">
          <w:pPr>
            <w:pStyle w:val="TOCHeading"/>
            <w:rPr>
              <w:rFonts w:ascii="Times New Roman" w:hAnsi="Times New Roman" w:cs="Times New Roman"/>
            </w:rPr>
          </w:pPr>
          <w:r w:rsidRPr="0033695C">
            <w:rPr>
              <w:rFonts w:ascii="Times New Roman" w:hAnsi="Times New Roman" w:cs="Times New Roman"/>
            </w:rPr>
            <w:t>Contents</w:t>
          </w:r>
          <w:bookmarkStart w:id="0" w:name="_GoBack"/>
          <w:bookmarkEnd w:id="0"/>
        </w:p>
        <w:p w14:paraId="5CBFE796" w14:textId="41AA2875" w:rsidR="0033695C" w:rsidRDefault="0033695C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9139816" w:history="1">
            <w:r w:rsidRPr="007F3238">
              <w:rPr>
                <w:rStyle w:val="Hyperlink"/>
                <w:noProof/>
                <w:lang w:val="en-US"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_Toc29139816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6696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243C2F" w14:textId="4287B279" w:rsidR="0033695C" w:rsidRDefault="00E14CC6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en-US"/>
            </w:rPr>
          </w:pPr>
          <w:hyperlink w:anchor="_Toc29139817" w:history="1">
            <w:r w:rsidR="0033695C" w:rsidRPr="007F3238">
              <w:rPr>
                <w:rStyle w:val="Hyperlink"/>
                <w:noProof/>
                <w:lang w:val="en-US"/>
              </w:rPr>
              <w:t>Background</w:t>
            </w:r>
            <w:r w:rsidR="0033695C">
              <w:rPr>
                <w:noProof/>
                <w:webHidden/>
              </w:rPr>
              <w:tab/>
            </w:r>
            <w:r w:rsidR="0033695C">
              <w:rPr>
                <w:noProof/>
                <w:webHidden/>
              </w:rPr>
              <w:fldChar w:fldCharType="begin"/>
            </w:r>
            <w:r w:rsidR="0033695C">
              <w:rPr>
                <w:noProof/>
                <w:webHidden/>
              </w:rPr>
              <w:instrText xml:space="preserve"> PAGEREF _Toc29139817 \h </w:instrText>
            </w:r>
            <w:r w:rsidR="0033695C">
              <w:rPr>
                <w:noProof/>
                <w:webHidden/>
              </w:rPr>
            </w:r>
            <w:r w:rsidR="0033695C">
              <w:rPr>
                <w:noProof/>
                <w:webHidden/>
              </w:rPr>
              <w:fldChar w:fldCharType="separate"/>
            </w:r>
            <w:r w:rsidR="00F16696">
              <w:rPr>
                <w:noProof/>
                <w:webHidden/>
              </w:rPr>
              <w:t>2</w:t>
            </w:r>
            <w:r w:rsidR="0033695C">
              <w:rPr>
                <w:noProof/>
                <w:webHidden/>
              </w:rPr>
              <w:fldChar w:fldCharType="end"/>
            </w:r>
          </w:hyperlink>
        </w:p>
        <w:p w14:paraId="0E25B6FC" w14:textId="18D3C366" w:rsidR="0033695C" w:rsidRDefault="00E14CC6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en-US"/>
            </w:rPr>
          </w:pPr>
          <w:hyperlink w:anchor="_Toc29139818" w:history="1">
            <w:r w:rsidR="0033695C" w:rsidRPr="007F3238">
              <w:rPr>
                <w:rStyle w:val="Hyperlink"/>
                <w:noProof/>
                <w:lang w:val="en-US"/>
              </w:rPr>
              <w:t>Money and precious metals</w:t>
            </w:r>
            <w:r w:rsidR="0033695C">
              <w:rPr>
                <w:noProof/>
                <w:webHidden/>
              </w:rPr>
              <w:tab/>
            </w:r>
            <w:r w:rsidR="0033695C">
              <w:rPr>
                <w:noProof/>
                <w:webHidden/>
              </w:rPr>
              <w:fldChar w:fldCharType="begin"/>
            </w:r>
            <w:r w:rsidR="0033695C">
              <w:rPr>
                <w:noProof/>
                <w:webHidden/>
              </w:rPr>
              <w:instrText xml:space="preserve"> PAGEREF _Toc29139818 \h </w:instrText>
            </w:r>
            <w:r w:rsidR="0033695C">
              <w:rPr>
                <w:noProof/>
                <w:webHidden/>
              </w:rPr>
            </w:r>
            <w:r w:rsidR="0033695C">
              <w:rPr>
                <w:noProof/>
                <w:webHidden/>
              </w:rPr>
              <w:fldChar w:fldCharType="separate"/>
            </w:r>
            <w:r w:rsidR="00F16696">
              <w:rPr>
                <w:noProof/>
                <w:webHidden/>
              </w:rPr>
              <w:t>2</w:t>
            </w:r>
            <w:r w:rsidR="0033695C">
              <w:rPr>
                <w:noProof/>
                <w:webHidden/>
              </w:rPr>
              <w:fldChar w:fldCharType="end"/>
            </w:r>
          </w:hyperlink>
        </w:p>
        <w:p w14:paraId="57E9A834" w14:textId="4A044854" w:rsidR="0033695C" w:rsidRDefault="00E14CC6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en-US"/>
            </w:rPr>
          </w:pPr>
          <w:hyperlink w:anchor="_Toc29139819" w:history="1">
            <w:r w:rsidR="0033695C" w:rsidRPr="007F3238">
              <w:rPr>
                <w:rStyle w:val="Hyperlink"/>
                <w:noProof/>
                <w:lang w:val="es-ES"/>
              </w:rPr>
              <w:t>Characteristics of Bitcoin</w:t>
            </w:r>
            <w:r w:rsidR="0033695C">
              <w:rPr>
                <w:noProof/>
                <w:webHidden/>
              </w:rPr>
              <w:tab/>
            </w:r>
            <w:r w:rsidR="0033695C">
              <w:rPr>
                <w:noProof/>
                <w:webHidden/>
              </w:rPr>
              <w:fldChar w:fldCharType="begin"/>
            </w:r>
            <w:r w:rsidR="0033695C">
              <w:rPr>
                <w:noProof/>
                <w:webHidden/>
              </w:rPr>
              <w:instrText xml:space="preserve"> PAGEREF _Toc29139819 \h </w:instrText>
            </w:r>
            <w:r w:rsidR="0033695C">
              <w:rPr>
                <w:noProof/>
                <w:webHidden/>
              </w:rPr>
            </w:r>
            <w:r w:rsidR="0033695C">
              <w:rPr>
                <w:noProof/>
                <w:webHidden/>
              </w:rPr>
              <w:fldChar w:fldCharType="separate"/>
            </w:r>
            <w:r w:rsidR="00F16696">
              <w:rPr>
                <w:noProof/>
                <w:webHidden/>
              </w:rPr>
              <w:t>2</w:t>
            </w:r>
            <w:r w:rsidR="0033695C">
              <w:rPr>
                <w:noProof/>
                <w:webHidden/>
              </w:rPr>
              <w:fldChar w:fldCharType="end"/>
            </w:r>
          </w:hyperlink>
        </w:p>
        <w:p w14:paraId="39E6B7BF" w14:textId="537972A1" w:rsidR="0033695C" w:rsidRDefault="00E14CC6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en-US"/>
            </w:rPr>
          </w:pPr>
          <w:hyperlink w:anchor="_Toc29139820" w:history="1">
            <w:r w:rsidR="0033695C" w:rsidRPr="007F3238">
              <w:rPr>
                <w:rStyle w:val="Hyperlink"/>
                <w:noProof/>
                <w:lang w:val="es-ES"/>
              </w:rPr>
              <w:t>Unit of account</w:t>
            </w:r>
            <w:r w:rsidR="0033695C">
              <w:rPr>
                <w:noProof/>
                <w:webHidden/>
              </w:rPr>
              <w:tab/>
            </w:r>
            <w:r w:rsidR="0033695C">
              <w:rPr>
                <w:noProof/>
                <w:webHidden/>
              </w:rPr>
              <w:fldChar w:fldCharType="begin"/>
            </w:r>
            <w:r w:rsidR="0033695C">
              <w:rPr>
                <w:noProof/>
                <w:webHidden/>
              </w:rPr>
              <w:instrText xml:space="preserve"> PAGEREF _Toc29139820 \h </w:instrText>
            </w:r>
            <w:r w:rsidR="0033695C">
              <w:rPr>
                <w:noProof/>
                <w:webHidden/>
              </w:rPr>
            </w:r>
            <w:r w:rsidR="0033695C">
              <w:rPr>
                <w:noProof/>
                <w:webHidden/>
              </w:rPr>
              <w:fldChar w:fldCharType="separate"/>
            </w:r>
            <w:r w:rsidR="00F16696">
              <w:rPr>
                <w:noProof/>
                <w:webHidden/>
              </w:rPr>
              <w:t>3</w:t>
            </w:r>
            <w:r w:rsidR="0033695C">
              <w:rPr>
                <w:noProof/>
                <w:webHidden/>
              </w:rPr>
              <w:fldChar w:fldCharType="end"/>
            </w:r>
          </w:hyperlink>
        </w:p>
        <w:p w14:paraId="6323E098" w14:textId="20443E6D" w:rsidR="0033695C" w:rsidRDefault="00E14CC6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en-US"/>
            </w:rPr>
          </w:pPr>
          <w:hyperlink w:anchor="_Toc29139821" w:history="1">
            <w:r w:rsidR="0033695C" w:rsidRPr="007F3238">
              <w:rPr>
                <w:rStyle w:val="Hyperlink"/>
                <w:noProof/>
              </w:rPr>
              <w:t>Differences in price</w:t>
            </w:r>
            <w:r w:rsidR="0033695C">
              <w:rPr>
                <w:noProof/>
                <w:webHidden/>
              </w:rPr>
              <w:tab/>
            </w:r>
            <w:r w:rsidR="0033695C">
              <w:rPr>
                <w:noProof/>
                <w:webHidden/>
              </w:rPr>
              <w:fldChar w:fldCharType="begin"/>
            </w:r>
            <w:r w:rsidR="0033695C">
              <w:rPr>
                <w:noProof/>
                <w:webHidden/>
              </w:rPr>
              <w:instrText xml:space="preserve"> PAGEREF _Toc29139821 \h </w:instrText>
            </w:r>
            <w:r w:rsidR="0033695C">
              <w:rPr>
                <w:noProof/>
                <w:webHidden/>
              </w:rPr>
            </w:r>
            <w:r w:rsidR="0033695C">
              <w:rPr>
                <w:noProof/>
                <w:webHidden/>
              </w:rPr>
              <w:fldChar w:fldCharType="separate"/>
            </w:r>
            <w:r w:rsidR="00F16696">
              <w:rPr>
                <w:noProof/>
                <w:webHidden/>
              </w:rPr>
              <w:t>3</w:t>
            </w:r>
            <w:r w:rsidR="0033695C">
              <w:rPr>
                <w:noProof/>
                <w:webHidden/>
              </w:rPr>
              <w:fldChar w:fldCharType="end"/>
            </w:r>
          </w:hyperlink>
        </w:p>
        <w:p w14:paraId="726C089F" w14:textId="7BD0023C" w:rsidR="0033695C" w:rsidRDefault="00E14CC6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en-US"/>
            </w:rPr>
          </w:pPr>
          <w:hyperlink w:anchor="_Toc29139822" w:history="1">
            <w:r w:rsidR="0033695C" w:rsidRPr="007F3238">
              <w:rPr>
                <w:rStyle w:val="Hyperlink"/>
                <w:noProof/>
                <w:lang w:val="es-ES"/>
              </w:rPr>
              <w:t>Numeraire</w:t>
            </w:r>
            <w:r w:rsidR="0033695C">
              <w:rPr>
                <w:noProof/>
                <w:webHidden/>
              </w:rPr>
              <w:tab/>
            </w:r>
            <w:r w:rsidR="0033695C">
              <w:rPr>
                <w:noProof/>
                <w:webHidden/>
              </w:rPr>
              <w:fldChar w:fldCharType="begin"/>
            </w:r>
            <w:r w:rsidR="0033695C">
              <w:rPr>
                <w:noProof/>
                <w:webHidden/>
              </w:rPr>
              <w:instrText xml:space="preserve"> PAGEREF _Toc29139822 \h </w:instrText>
            </w:r>
            <w:r w:rsidR="0033695C">
              <w:rPr>
                <w:noProof/>
                <w:webHidden/>
              </w:rPr>
            </w:r>
            <w:r w:rsidR="0033695C">
              <w:rPr>
                <w:noProof/>
                <w:webHidden/>
              </w:rPr>
              <w:fldChar w:fldCharType="separate"/>
            </w:r>
            <w:r w:rsidR="00F16696">
              <w:rPr>
                <w:noProof/>
                <w:webHidden/>
              </w:rPr>
              <w:t>4</w:t>
            </w:r>
            <w:r w:rsidR="0033695C">
              <w:rPr>
                <w:noProof/>
                <w:webHidden/>
              </w:rPr>
              <w:fldChar w:fldCharType="end"/>
            </w:r>
          </w:hyperlink>
        </w:p>
        <w:p w14:paraId="3593C10F" w14:textId="3E688185" w:rsidR="0033695C" w:rsidRDefault="00E14CC6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en-US"/>
            </w:rPr>
          </w:pPr>
          <w:hyperlink w:anchor="_Toc29139823" w:history="1">
            <w:r w:rsidR="0033695C" w:rsidRPr="007F3238">
              <w:rPr>
                <w:rStyle w:val="Hyperlink"/>
                <w:noProof/>
                <w:lang w:val="es-ES"/>
              </w:rPr>
              <w:t>Medium of exchange</w:t>
            </w:r>
            <w:r w:rsidR="0033695C">
              <w:rPr>
                <w:noProof/>
                <w:webHidden/>
              </w:rPr>
              <w:tab/>
            </w:r>
            <w:r w:rsidR="0033695C">
              <w:rPr>
                <w:noProof/>
                <w:webHidden/>
              </w:rPr>
              <w:fldChar w:fldCharType="begin"/>
            </w:r>
            <w:r w:rsidR="0033695C">
              <w:rPr>
                <w:noProof/>
                <w:webHidden/>
              </w:rPr>
              <w:instrText xml:space="preserve"> PAGEREF _Toc29139823 \h </w:instrText>
            </w:r>
            <w:r w:rsidR="0033695C">
              <w:rPr>
                <w:noProof/>
                <w:webHidden/>
              </w:rPr>
            </w:r>
            <w:r w:rsidR="0033695C">
              <w:rPr>
                <w:noProof/>
                <w:webHidden/>
              </w:rPr>
              <w:fldChar w:fldCharType="separate"/>
            </w:r>
            <w:r w:rsidR="00F16696">
              <w:rPr>
                <w:noProof/>
                <w:webHidden/>
              </w:rPr>
              <w:t>5</w:t>
            </w:r>
            <w:r w:rsidR="0033695C">
              <w:rPr>
                <w:noProof/>
                <w:webHidden/>
              </w:rPr>
              <w:fldChar w:fldCharType="end"/>
            </w:r>
          </w:hyperlink>
        </w:p>
        <w:p w14:paraId="00623BB0" w14:textId="16B184D6" w:rsidR="0033695C" w:rsidRDefault="00E14CC6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en-US"/>
            </w:rPr>
          </w:pPr>
          <w:hyperlink w:anchor="_Toc29139824" w:history="1">
            <w:r w:rsidR="0033695C" w:rsidRPr="007F3238">
              <w:rPr>
                <w:rStyle w:val="Hyperlink"/>
                <w:noProof/>
              </w:rPr>
              <w:t>Liquidity</w:t>
            </w:r>
            <w:r w:rsidR="0033695C">
              <w:rPr>
                <w:noProof/>
                <w:webHidden/>
              </w:rPr>
              <w:tab/>
            </w:r>
            <w:r w:rsidR="0033695C">
              <w:rPr>
                <w:noProof/>
                <w:webHidden/>
              </w:rPr>
              <w:fldChar w:fldCharType="begin"/>
            </w:r>
            <w:r w:rsidR="0033695C">
              <w:rPr>
                <w:noProof/>
                <w:webHidden/>
              </w:rPr>
              <w:instrText xml:space="preserve"> PAGEREF _Toc29139824 \h </w:instrText>
            </w:r>
            <w:r w:rsidR="0033695C">
              <w:rPr>
                <w:noProof/>
                <w:webHidden/>
              </w:rPr>
            </w:r>
            <w:r w:rsidR="0033695C">
              <w:rPr>
                <w:noProof/>
                <w:webHidden/>
              </w:rPr>
              <w:fldChar w:fldCharType="separate"/>
            </w:r>
            <w:r w:rsidR="00F16696">
              <w:rPr>
                <w:noProof/>
                <w:webHidden/>
              </w:rPr>
              <w:t>5</w:t>
            </w:r>
            <w:r w:rsidR="0033695C">
              <w:rPr>
                <w:noProof/>
                <w:webHidden/>
              </w:rPr>
              <w:fldChar w:fldCharType="end"/>
            </w:r>
          </w:hyperlink>
        </w:p>
        <w:p w14:paraId="53987D3E" w14:textId="023D5E9E" w:rsidR="0033695C" w:rsidRDefault="00E14CC6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en-US"/>
            </w:rPr>
          </w:pPr>
          <w:hyperlink w:anchor="_Toc29139825" w:history="1">
            <w:r w:rsidR="0033695C" w:rsidRPr="007F3238">
              <w:rPr>
                <w:rStyle w:val="Hyperlink"/>
                <w:noProof/>
                <w:lang w:val="es-ES"/>
              </w:rPr>
              <w:t>Common use</w:t>
            </w:r>
            <w:r w:rsidR="0033695C">
              <w:rPr>
                <w:noProof/>
                <w:webHidden/>
              </w:rPr>
              <w:tab/>
            </w:r>
            <w:r w:rsidR="0033695C">
              <w:rPr>
                <w:noProof/>
                <w:webHidden/>
              </w:rPr>
              <w:fldChar w:fldCharType="begin"/>
            </w:r>
            <w:r w:rsidR="0033695C">
              <w:rPr>
                <w:noProof/>
                <w:webHidden/>
              </w:rPr>
              <w:instrText xml:space="preserve"> PAGEREF _Toc29139825 \h </w:instrText>
            </w:r>
            <w:r w:rsidR="0033695C">
              <w:rPr>
                <w:noProof/>
                <w:webHidden/>
              </w:rPr>
            </w:r>
            <w:r w:rsidR="0033695C">
              <w:rPr>
                <w:noProof/>
                <w:webHidden/>
              </w:rPr>
              <w:fldChar w:fldCharType="separate"/>
            </w:r>
            <w:r w:rsidR="00F16696">
              <w:rPr>
                <w:noProof/>
                <w:webHidden/>
              </w:rPr>
              <w:t>6</w:t>
            </w:r>
            <w:r w:rsidR="0033695C">
              <w:rPr>
                <w:noProof/>
                <w:webHidden/>
              </w:rPr>
              <w:fldChar w:fldCharType="end"/>
            </w:r>
          </w:hyperlink>
        </w:p>
        <w:p w14:paraId="1C09971B" w14:textId="462C184D" w:rsidR="0033695C" w:rsidRDefault="00E14CC6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en-US"/>
            </w:rPr>
          </w:pPr>
          <w:hyperlink w:anchor="_Toc29139826" w:history="1">
            <w:r w:rsidR="0033695C" w:rsidRPr="007F3238">
              <w:rPr>
                <w:rStyle w:val="Hyperlink"/>
                <w:noProof/>
                <w:lang w:val="es-ES"/>
              </w:rPr>
              <w:t>Network effects</w:t>
            </w:r>
            <w:r w:rsidR="0033695C">
              <w:rPr>
                <w:noProof/>
                <w:webHidden/>
              </w:rPr>
              <w:tab/>
            </w:r>
            <w:r w:rsidR="0033695C">
              <w:rPr>
                <w:noProof/>
                <w:webHidden/>
              </w:rPr>
              <w:fldChar w:fldCharType="begin"/>
            </w:r>
            <w:r w:rsidR="0033695C">
              <w:rPr>
                <w:noProof/>
                <w:webHidden/>
              </w:rPr>
              <w:instrText xml:space="preserve"> PAGEREF _Toc29139826 \h </w:instrText>
            </w:r>
            <w:r w:rsidR="0033695C">
              <w:rPr>
                <w:noProof/>
                <w:webHidden/>
              </w:rPr>
            </w:r>
            <w:r w:rsidR="0033695C">
              <w:rPr>
                <w:noProof/>
                <w:webHidden/>
              </w:rPr>
              <w:fldChar w:fldCharType="separate"/>
            </w:r>
            <w:r w:rsidR="00F16696">
              <w:rPr>
                <w:noProof/>
                <w:webHidden/>
              </w:rPr>
              <w:t>6</w:t>
            </w:r>
            <w:r w:rsidR="0033695C">
              <w:rPr>
                <w:noProof/>
                <w:webHidden/>
              </w:rPr>
              <w:fldChar w:fldCharType="end"/>
            </w:r>
          </w:hyperlink>
        </w:p>
        <w:p w14:paraId="36F6B808" w14:textId="11B6A585" w:rsidR="0033695C" w:rsidRDefault="00E14CC6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en-US"/>
            </w:rPr>
          </w:pPr>
          <w:hyperlink w:anchor="_Toc29139827" w:history="1">
            <w:r w:rsidR="0033695C" w:rsidRPr="007F3238">
              <w:rPr>
                <w:rStyle w:val="Hyperlink"/>
                <w:noProof/>
                <w:lang w:val="es-ES"/>
              </w:rPr>
              <w:t>Store of value</w:t>
            </w:r>
            <w:r w:rsidR="0033695C">
              <w:rPr>
                <w:noProof/>
                <w:webHidden/>
              </w:rPr>
              <w:tab/>
            </w:r>
            <w:r w:rsidR="0033695C">
              <w:rPr>
                <w:noProof/>
                <w:webHidden/>
              </w:rPr>
              <w:fldChar w:fldCharType="begin"/>
            </w:r>
            <w:r w:rsidR="0033695C">
              <w:rPr>
                <w:noProof/>
                <w:webHidden/>
              </w:rPr>
              <w:instrText xml:space="preserve"> PAGEREF _Toc29139827 \h </w:instrText>
            </w:r>
            <w:r w:rsidR="0033695C">
              <w:rPr>
                <w:noProof/>
                <w:webHidden/>
              </w:rPr>
            </w:r>
            <w:r w:rsidR="0033695C">
              <w:rPr>
                <w:noProof/>
                <w:webHidden/>
              </w:rPr>
              <w:fldChar w:fldCharType="separate"/>
            </w:r>
            <w:r w:rsidR="00F16696">
              <w:rPr>
                <w:noProof/>
                <w:webHidden/>
              </w:rPr>
              <w:t>9</w:t>
            </w:r>
            <w:r w:rsidR="0033695C">
              <w:rPr>
                <w:noProof/>
                <w:webHidden/>
              </w:rPr>
              <w:fldChar w:fldCharType="end"/>
            </w:r>
          </w:hyperlink>
        </w:p>
        <w:p w14:paraId="31FEE0DA" w14:textId="4BC5EF82" w:rsidR="0033695C" w:rsidRDefault="00E14CC6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en-US"/>
            </w:rPr>
          </w:pPr>
          <w:hyperlink w:anchor="_Toc29139828" w:history="1">
            <w:r w:rsidR="0033695C" w:rsidRPr="007F3238">
              <w:rPr>
                <w:rStyle w:val="Hyperlink"/>
                <w:noProof/>
              </w:rPr>
              <w:t>Volatility</w:t>
            </w:r>
            <w:r w:rsidR="0033695C">
              <w:rPr>
                <w:noProof/>
                <w:webHidden/>
              </w:rPr>
              <w:tab/>
            </w:r>
            <w:r w:rsidR="0033695C">
              <w:rPr>
                <w:noProof/>
                <w:webHidden/>
              </w:rPr>
              <w:fldChar w:fldCharType="begin"/>
            </w:r>
            <w:r w:rsidR="0033695C">
              <w:rPr>
                <w:noProof/>
                <w:webHidden/>
              </w:rPr>
              <w:instrText xml:space="preserve"> PAGEREF _Toc29139828 \h </w:instrText>
            </w:r>
            <w:r w:rsidR="0033695C">
              <w:rPr>
                <w:noProof/>
                <w:webHidden/>
              </w:rPr>
            </w:r>
            <w:r w:rsidR="0033695C">
              <w:rPr>
                <w:noProof/>
                <w:webHidden/>
              </w:rPr>
              <w:fldChar w:fldCharType="separate"/>
            </w:r>
            <w:r w:rsidR="00F16696">
              <w:rPr>
                <w:noProof/>
                <w:webHidden/>
              </w:rPr>
              <w:t>9</w:t>
            </w:r>
            <w:r w:rsidR="0033695C">
              <w:rPr>
                <w:noProof/>
                <w:webHidden/>
              </w:rPr>
              <w:fldChar w:fldCharType="end"/>
            </w:r>
          </w:hyperlink>
        </w:p>
        <w:p w14:paraId="1A04CBC9" w14:textId="48E26558" w:rsidR="0033695C" w:rsidRDefault="00E14CC6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en-US"/>
            </w:rPr>
          </w:pPr>
          <w:hyperlink w:anchor="_Toc29139829" w:history="1">
            <w:r w:rsidR="0033695C" w:rsidRPr="007F3238">
              <w:rPr>
                <w:rStyle w:val="Hyperlink"/>
                <w:noProof/>
                <w:lang w:val="es-ES"/>
              </w:rPr>
              <w:t>Fundamental value</w:t>
            </w:r>
            <w:r w:rsidR="0033695C">
              <w:rPr>
                <w:noProof/>
                <w:webHidden/>
              </w:rPr>
              <w:tab/>
            </w:r>
            <w:r w:rsidR="0033695C">
              <w:rPr>
                <w:noProof/>
                <w:webHidden/>
              </w:rPr>
              <w:fldChar w:fldCharType="begin"/>
            </w:r>
            <w:r w:rsidR="0033695C">
              <w:rPr>
                <w:noProof/>
                <w:webHidden/>
              </w:rPr>
              <w:instrText xml:space="preserve"> PAGEREF _Toc29139829 \h </w:instrText>
            </w:r>
            <w:r w:rsidR="0033695C">
              <w:rPr>
                <w:noProof/>
                <w:webHidden/>
              </w:rPr>
            </w:r>
            <w:r w:rsidR="0033695C">
              <w:rPr>
                <w:noProof/>
                <w:webHidden/>
              </w:rPr>
              <w:fldChar w:fldCharType="separate"/>
            </w:r>
            <w:r w:rsidR="00F16696">
              <w:rPr>
                <w:noProof/>
                <w:webHidden/>
              </w:rPr>
              <w:t>10</w:t>
            </w:r>
            <w:r w:rsidR="0033695C">
              <w:rPr>
                <w:noProof/>
                <w:webHidden/>
              </w:rPr>
              <w:fldChar w:fldCharType="end"/>
            </w:r>
          </w:hyperlink>
        </w:p>
        <w:p w14:paraId="450AA786" w14:textId="6876E5FB" w:rsidR="0033695C" w:rsidRDefault="00E14CC6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en-US"/>
            </w:rPr>
          </w:pPr>
          <w:hyperlink w:anchor="_Toc29139830" w:history="1">
            <w:r w:rsidR="0033695C" w:rsidRPr="007F3238">
              <w:rPr>
                <w:rStyle w:val="Hyperlink"/>
                <w:noProof/>
              </w:rPr>
              <w:t>Conclusion</w:t>
            </w:r>
            <w:r w:rsidR="0033695C">
              <w:rPr>
                <w:noProof/>
                <w:webHidden/>
              </w:rPr>
              <w:tab/>
            </w:r>
            <w:r w:rsidR="0033695C">
              <w:rPr>
                <w:noProof/>
                <w:webHidden/>
              </w:rPr>
              <w:fldChar w:fldCharType="begin"/>
            </w:r>
            <w:r w:rsidR="0033695C">
              <w:rPr>
                <w:noProof/>
                <w:webHidden/>
              </w:rPr>
              <w:instrText xml:space="preserve"> PAGEREF _Toc29139830 \h </w:instrText>
            </w:r>
            <w:r w:rsidR="0033695C">
              <w:rPr>
                <w:noProof/>
                <w:webHidden/>
              </w:rPr>
            </w:r>
            <w:r w:rsidR="0033695C">
              <w:rPr>
                <w:noProof/>
                <w:webHidden/>
              </w:rPr>
              <w:fldChar w:fldCharType="separate"/>
            </w:r>
            <w:r w:rsidR="00F16696">
              <w:rPr>
                <w:noProof/>
                <w:webHidden/>
              </w:rPr>
              <w:t>13</w:t>
            </w:r>
            <w:r w:rsidR="0033695C">
              <w:rPr>
                <w:noProof/>
                <w:webHidden/>
              </w:rPr>
              <w:fldChar w:fldCharType="end"/>
            </w:r>
          </w:hyperlink>
        </w:p>
        <w:p w14:paraId="44C9A0C9" w14:textId="1D4B0A71" w:rsidR="0033695C" w:rsidRDefault="00E14CC6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en-US"/>
            </w:rPr>
          </w:pPr>
          <w:hyperlink w:anchor="_Toc29139831" w:history="1">
            <w:r w:rsidR="0033695C" w:rsidRPr="007F3238">
              <w:rPr>
                <w:rStyle w:val="Hyperlink"/>
                <w:noProof/>
              </w:rPr>
              <w:t>References</w:t>
            </w:r>
            <w:r w:rsidR="0033695C">
              <w:rPr>
                <w:noProof/>
                <w:webHidden/>
              </w:rPr>
              <w:tab/>
            </w:r>
            <w:r w:rsidR="0033695C">
              <w:rPr>
                <w:noProof/>
                <w:webHidden/>
              </w:rPr>
              <w:fldChar w:fldCharType="begin"/>
            </w:r>
            <w:r w:rsidR="0033695C">
              <w:rPr>
                <w:noProof/>
                <w:webHidden/>
              </w:rPr>
              <w:instrText xml:space="preserve"> PAGEREF _Toc29139831 \h </w:instrText>
            </w:r>
            <w:r w:rsidR="0033695C">
              <w:rPr>
                <w:noProof/>
                <w:webHidden/>
              </w:rPr>
            </w:r>
            <w:r w:rsidR="0033695C">
              <w:rPr>
                <w:noProof/>
                <w:webHidden/>
              </w:rPr>
              <w:fldChar w:fldCharType="separate"/>
            </w:r>
            <w:r w:rsidR="00F16696">
              <w:rPr>
                <w:noProof/>
                <w:webHidden/>
              </w:rPr>
              <w:t>14</w:t>
            </w:r>
            <w:r w:rsidR="0033695C">
              <w:rPr>
                <w:noProof/>
                <w:webHidden/>
              </w:rPr>
              <w:fldChar w:fldCharType="end"/>
            </w:r>
          </w:hyperlink>
        </w:p>
        <w:p w14:paraId="3A09B40A" w14:textId="52AAB111" w:rsidR="0033695C" w:rsidRDefault="0033695C">
          <w:r>
            <w:rPr>
              <w:b/>
              <w:bCs/>
              <w:noProof/>
            </w:rPr>
            <w:fldChar w:fldCharType="end"/>
          </w:r>
        </w:p>
      </w:sdtContent>
    </w:sdt>
    <w:p w14:paraId="3C8BAA3F" w14:textId="77777777" w:rsidR="0033695C" w:rsidRPr="0033695C" w:rsidRDefault="0033695C" w:rsidP="0033695C"/>
    <w:p w14:paraId="0330CB6E" w14:textId="68B6C004" w:rsidR="00015EE3" w:rsidRPr="0033695C" w:rsidRDefault="00015EE3" w:rsidP="0033695C">
      <w:pPr>
        <w:pStyle w:val="Heading1"/>
        <w:rPr>
          <w:rFonts w:ascii="Times New Roman" w:hAnsi="Times New Roman" w:cs="Times New Roman"/>
          <w:lang w:val="en-US"/>
        </w:rPr>
      </w:pPr>
      <w:bookmarkStart w:id="1" w:name="_Toc29139816"/>
      <w:r w:rsidRPr="0033695C">
        <w:rPr>
          <w:rFonts w:ascii="Times New Roman" w:hAnsi="Times New Roman" w:cs="Times New Roman"/>
          <w:lang w:val="en-US"/>
        </w:rPr>
        <w:t>Introduction</w:t>
      </w:r>
      <w:bookmarkEnd w:id="1"/>
      <w:r w:rsidRPr="0033695C">
        <w:rPr>
          <w:rFonts w:ascii="Times New Roman" w:hAnsi="Times New Roman" w:cs="Times New Roman"/>
          <w:lang w:val="en-US"/>
        </w:rPr>
        <w:t xml:space="preserve"> </w:t>
      </w:r>
    </w:p>
    <w:p w14:paraId="06A7A6CD" w14:textId="77777777" w:rsidR="00C77208" w:rsidRPr="0033695C" w:rsidRDefault="00C77208" w:rsidP="00C77208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392F944" w14:textId="325E4F70" w:rsidR="0079359F" w:rsidRPr="0079359F" w:rsidRDefault="00015EE3" w:rsidP="0079359F">
      <w:pPr>
        <w:spacing w:line="360" w:lineRule="auto"/>
        <w:jc w:val="both"/>
        <w:rPr>
          <w:rFonts w:ascii="Times New Roman" w:eastAsiaTheme="minorEastAsia" w:hAnsi="Times New Roman" w:cs="Times New Roman"/>
          <w:sz w:val="16"/>
          <w:szCs w:val="16"/>
        </w:rPr>
      </w:pPr>
      <w:r w:rsidRPr="00015EE3">
        <w:rPr>
          <w:rFonts w:ascii="Times New Roman" w:hAnsi="Times New Roman" w:cs="Times New Roman"/>
        </w:rPr>
        <w:t>Since ‘Satoshi Nakamoto’ (pseudonym) uploaded ‘Bitcoin – a Peer-to-Pee</w:t>
      </w:r>
      <w:r w:rsidR="001B4035">
        <w:rPr>
          <w:rFonts w:ascii="Times New Roman" w:hAnsi="Times New Roman" w:cs="Times New Roman"/>
        </w:rPr>
        <w:t>r Electronic Payments System’ to</w:t>
      </w:r>
      <w:r>
        <w:rPr>
          <w:rFonts w:ascii="Times New Roman" w:hAnsi="Times New Roman" w:cs="Times New Roman"/>
        </w:rPr>
        <w:t xml:space="preserve"> an internet forum in 2008, </w:t>
      </w:r>
      <w:r w:rsidR="00E50CDF">
        <w:rPr>
          <w:rFonts w:ascii="Times New Roman" w:hAnsi="Times New Roman" w:cs="Times New Roman"/>
        </w:rPr>
        <w:t>the cryptocurrency has</w:t>
      </w:r>
      <w:r>
        <w:rPr>
          <w:rFonts w:ascii="Times New Roman" w:hAnsi="Times New Roman" w:cs="Times New Roman"/>
        </w:rPr>
        <w:t xml:space="preserve"> continued to </w:t>
      </w:r>
      <w:r w:rsidR="00C77208">
        <w:rPr>
          <w:rFonts w:ascii="Times New Roman" w:hAnsi="Times New Roman" w:cs="Times New Roman"/>
        </w:rPr>
        <w:t>generate interest</w:t>
      </w:r>
      <w:r>
        <w:rPr>
          <w:rFonts w:ascii="Times New Roman" w:hAnsi="Times New Roman" w:cs="Times New Roman"/>
        </w:rPr>
        <w:t xml:space="preserve">.  </w:t>
      </w:r>
      <w:r w:rsidR="00C77208">
        <w:rPr>
          <w:rFonts w:ascii="Times New Roman" w:hAnsi="Times New Roman" w:cs="Times New Roman"/>
        </w:rPr>
        <w:t xml:space="preserve">Knowing whether </w:t>
      </w:r>
      <w:r w:rsidR="00174AA6">
        <w:rPr>
          <w:rFonts w:ascii="Times New Roman" w:hAnsi="Times New Roman" w:cs="Times New Roman"/>
        </w:rPr>
        <w:t>Bitcoin is</w:t>
      </w:r>
      <w:r w:rsidR="00C77208">
        <w:rPr>
          <w:rFonts w:ascii="Times New Roman" w:hAnsi="Times New Roman" w:cs="Times New Roman"/>
        </w:rPr>
        <w:t xml:space="preserve"> a currency or </w:t>
      </w:r>
      <w:r w:rsidR="007B4EDD">
        <w:rPr>
          <w:rFonts w:ascii="Times New Roman" w:hAnsi="Times New Roman" w:cs="Times New Roman"/>
        </w:rPr>
        <w:t xml:space="preserve">an </w:t>
      </w:r>
      <w:r w:rsidR="00C77208">
        <w:rPr>
          <w:rFonts w:ascii="Times New Roman" w:hAnsi="Times New Roman" w:cs="Times New Roman"/>
        </w:rPr>
        <w:t>asset</w:t>
      </w:r>
      <w:r w:rsidRPr="00015EE3">
        <w:rPr>
          <w:rFonts w:ascii="Times New Roman" w:hAnsi="Times New Roman" w:cs="Times New Roman"/>
        </w:rPr>
        <w:t xml:space="preserve"> has </w:t>
      </w:r>
      <w:r w:rsidR="001B4035">
        <w:rPr>
          <w:rFonts w:ascii="Times New Roman" w:hAnsi="Times New Roman" w:cs="Times New Roman"/>
        </w:rPr>
        <w:t xml:space="preserve">now </w:t>
      </w:r>
      <w:r w:rsidRPr="00015EE3">
        <w:rPr>
          <w:rFonts w:ascii="Times New Roman" w:hAnsi="Times New Roman" w:cs="Times New Roman"/>
        </w:rPr>
        <w:t xml:space="preserve">become an important issue in the legal sector (Rosenberg, 2018) </w:t>
      </w:r>
      <w:r>
        <w:rPr>
          <w:rFonts w:ascii="Times New Roman" w:hAnsi="Times New Roman" w:cs="Times New Roman"/>
        </w:rPr>
        <w:t xml:space="preserve">– but </w:t>
      </w:r>
      <w:r w:rsidR="00C77208">
        <w:rPr>
          <w:rFonts w:ascii="Times New Roman" w:hAnsi="Times New Roman" w:cs="Times New Roman"/>
        </w:rPr>
        <w:t xml:space="preserve">it is also essential to understanding </w:t>
      </w:r>
      <w:r w:rsidR="007B4EDD">
        <w:rPr>
          <w:rFonts w:ascii="Times New Roman" w:hAnsi="Times New Roman" w:cs="Times New Roman"/>
        </w:rPr>
        <w:t xml:space="preserve">the </w:t>
      </w:r>
      <w:r w:rsidR="00F10D75">
        <w:rPr>
          <w:rFonts w:ascii="Times New Roman" w:hAnsi="Times New Roman" w:cs="Times New Roman"/>
        </w:rPr>
        <w:t xml:space="preserve">potential </w:t>
      </w:r>
      <w:r w:rsidR="00C77208">
        <w:rPr>
          <w:rFonts w:ascii="Times New Roman" w:hAnsi="Times New Roman" w:cs="Times New Roman"/>
        </w:rPr>
        <w:t>impact</w:t>
      </w:r>
      <w:r w:rsidR="001A4E57">
        <w:rPr>
          <w:rFonts w:ascii="Times New Roman" w:hAnsi="Times New Roman" w:cs="Times New Roman"/>
        </w:rPr>
        <w:t xml:space="preserve"> on</w:t>
      </w:r>
      <w:r>
        <w:rPr>
          <w:rFonts w:ascii="Times New Roman" w:hAnsi="Times New Roman" w:cs="Times New Roman"/>
        </w:rPr>
        <w:t xml:space="preserve"> the real economy.  </w:t>
      </w:r>
      <w:r w:rsidRPr="00015EE3">
        <w:rPr>
          <w:rFonts w:ascii="Times New Roman" w:hAnsi="Times New Roman" w:cs="Times New Roman"/>
        </w:rPr>
        <w:t>Bitcoin a</w:t>
      </w:r>
      <w:r w:rsidR="001B4035">
        <w:rPr>
          <w:rFonts w:ascii="Times New Roman" w:hAnsi="Times New Roman" w:cs="Times New Roman"/>
        </w:rPr>
        <w:t xml:space="preserve">s a currency would influence fiat </w:t>
      </w:r>
      <w:r w:rsidRPr="00015EE3">
        <w:rPr>
          <w:rFonts w:ascii="Times New Roman" w:hAnsi="Times New Roman" w:cs="Times New Roman"/>
        </w:rPr>
        <w:t xml:space="preserve">money and monetary policy (Baur et al, 2017), whilst </w:t>
      </w:r>
      <w:r>
        <w:rPr>
          <w:rFonts w:ascii="Times New Roman" w:hAnsi="Times New Roman" w:cs="Times New Roman"/>
        </w:rPr>
        <w:t xml:space="preserve">Bitcoin as a speculative asset </w:t>
      </w:r>
      <w:r w:rsidR="001B4035">
        <w:rPr>
          <w:rFonts w:ascii="Times New Roman" w:hAnsi="Times New Roman" w:cs="Times New Roman"/>
        </w:rPr>
        <w:t xml:space="preserve">may </w:t>
      </w:r>
      <w:r w:rsidR="001A4E57">
        <w:rPr>
          <w:rFonts w:ascii="Times New Roman" w:hAnsi="Times New Roman" w:cs="Times New Roman"/>
        </w:rPr>
        <w:t>exhibit</w:t>
      </w:r>
      <w:r w:rsidR="001B40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bubble-like behaviour</w:t>
      </w:r>
      <w:r w:rsidR="001B4035">
        <w:rPr>
          <w:rFonts w:ascii="Times New Roman" w:hAnsi="Times New Roman" w:cs="Times New Roman"/>
        </w:rPr>
        <w:t xml:space="preserve"> and cause a financial crisis</w:t>
      </w:r>
      <w:r w:rsidRPr="00015EE3">
        <w:rPr>
          <w:rFonts w:ascii="Times New Roman" w:hAnsi="Times New Roman" w:cs="Times New Roman"/>
        </w:rPr>
        <w:t xml:space="preserve"> (Cheung et al, 2015).   </w:t>
      </w:r>
    </w:p>
    <w:p w14:paraId="51D5F4E9" w14:textId="77777777" w:rsidR="009C3CBC" w:rsidRDefault="009C3CBC" w:rsidP="00015EE3">
      <w:pPr>
        <w:spacing w:line="360" w:lineRule="auto"/>
        <w:jc w:val="both"/>
        <w:rPr>
          <w:rFonts w:ascii="Times New Roman" w:hAnsi="Times New Roman" w:cs="Times New Roman"/>
        </w:rPr>
      </w:pPr>
    </w:p>
    <w:p w14:paraId="141E5E1A" w14:textId="5B3CB2EB" w:rsidR="005D797E" w:rsidRDefault="001A4E57" w:rsidP="00015EE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403F9F">
        <w:rPr>
          <w:rFonts w:ascii="Times New Roman" w:hAnsi="Times New Roman" w:cs="Times New Roman"/>
        </w:rPr>
        <w:t>s</w:t>
      </w:r>
      <w:r w:rsidR="005B184A">
        <w:rPr>
          <w:rFonts w:ascii="Times New Roman" w:hAnsi="Times New Roman" w:cs="Times New Roman"/>
        </w:rPr>
        <w:t xml:space="preserve"> a simplification</w:t>
      </w:r>
      <w:r>
        <w:rPr>
          <w:rFonts w:ascii="Times New Roman" w:hAnsi="Times New Roman" w:cs="Times New Roman"/>
        </w:rPr>
        <w:t>,</w:t>
      </w:r>
      <w:r w:rsidR="005B184A">
        <w:rPr>
          <w:rFonts w:ascii="Times New Roman" w:hAnsi="Times New Roman" w:cs="Times New Roman"/>
        </w:rPr>
        <w:t xml:space="preserve"> </w:t>
      </w:r>
      <w:r w:rsidR="001B4035">
        <w:rPr>
          <w:rFonts w:ascii="Times New Roman" w:hAnsi="Times New Roman" w:cs="Times New Roman"/>
        </w:rPr>
        <w:t>t</w:t>
      </w:r>
      <w:r w:rsidR="00015EE3" w:rsidRPr="00015EE3">
        <w:rPr>
          <w:rFonts w:ascii="Times New Roman" w:hAnsi="Times New Roman" w:cs="Times New Roman"/>
        </w:rPr>
        <w:t xml:space="preserve">his essay focuses on the three </w:t>
      </w:r>
      <w:r w:rsidR="00015EE3">
        <w:rPr>
          <w:rFonts w:ascii="Times New Roman" w:hAnsi="Times New Roman" w:cs="Times New Roman"/>
        </w:rPr>
        <w:t>properties</w:t>
      </w:r>
      <w:r>
        <w:rPr>
          <w:rFonts w:ascii="Times New Roman" w:hAnsi="Times New Roman" w:cs="Times New Roman"/>
        </w:rPr>
        <w:t xml:space="preserve"> of money according to the standard economic definition</w:t>
      </w:r>
      <w:r w:rsidR="00015EE3">
        <w:rPr>
          <w:rFonts w:ascii="Times New Roman" w:hAnsi="Times New Roman" w:cs="Times New Roman"/>
        </w:rPr>
        <w:t>: a unit of account</w:t>
      </w:r>
      <w:r w:rsidR="00403F9F">
        <w:rPr>
          <w:rFonts w:ascii="Times New Roman" w:hAnsi="Times New Roman" w:cs="Times New Roman"/>
        </w:rPr>
        <w:t>;</w:t>
      </w:r>
      <w:r w:rsidR="00015EE3">
        <w:rPr>
          <w:rFonts w:ascii="Times New Roman" w:hAnsi="Times New Roman" w:cs="Times New Roman"/>
        </w:rPr>
        <w:t xml:space="preserve"> a medium of exchange</w:t>
      </w:r>
      <w:r w:rsidR="00403F9F">
        <w:rPr>
          <w:rFonts w:ascii="Times New Roman" w:hAnsi="Times New Roman" w:cs="Times New Roman"/>
        </w:rPr>
        <w:t>,</w:t>
      </w:r>
      <w:r w:rsidR="00015EE3">
        <w:rPr>
          <w:rFonts w:ascii="Times New Roman" w:hAnsi="Times New Roman" w:cs="Times New Roman"/>
        </w:rPr>
        <w:t xml:space="preserve"> and a store of value</w:t>
      </w:r>
      <w:r w:rsidR="00015EE3" w:rsidRPr="00015EE3">
        <w:rPr>
          <w:rFonts w:ascii="Times New Roman" w:hAnsi="Times New Roman" w:cs="Times New Roman"/>
        </w:rPr>
        <w:t xml:space="preserve"> </w:t>
      </w:r>
      <w:r w:rsidR="00015EE3" w:rsidRPr="00015EE3">
        <w:rPr>
          <w:rFonts w:ascii="Times New Roman" w:hAnsi="Times New Roman" w:cs="Times New Roman"/>
        </w:rPr>
        <w:lastRenderedPageBreak/>
        <w:t xml:space="preserve">(Baur et al, 2017).  </w:t>
      </w:r>
      <w:r w:rsidR="005B184A">
        <w:rPr>
          <w:rFonts w:ascii="Times New Roman" w:hAnsi="Times New Roman" w:cs="Times New Roman"/>
        </w:rPr>
        <w:t>S</w:t>
      </w:r>
      <w:r w:rsidR="007127F1" w:rsidRPr="007127F1">
        <w:rPr>
          <w:rFonts w:ascii="Times New Roman" w:hAnsi="Times New Roman" w:cs="Times New Roman"/>
        </w:rPr>
        <w:t xml:space="preserve">peculative assets </w:t>
      </w:r>
      <w:r w:rsidR="005B184A">
        <w:rPr>
          <w:rFonts w:ascii="Times New Roman" w:hAnsi="Times New Roman" w:cs="Times New Roman"/>
        </w:rPr>
        <w:t>fluctuate too much to meet these</w:t>
      </w:r>
      <w:r w:rsidR="007127F1" w:rsidRPr="007127F1">
        <w:rPr>
          <w:rFonts w:ascii="Times New Roman" w:hAnsi="Times New Roman" w:cs="Times New Roman"/>
        </w:rPr>
        <w:t xml:space="preserve"> </w:t>
      </w:r>
      <w:r w:rsidR="005B184A">
        <w:rPr>
          <w:rFonts w:ascii="Times New Roman" w:hAnsi="Times New Roman" w:cs="Times New Roman"/>
        </w:rPr>
        <w:t>conditions</w:t>
      </w:r>
      <w:r w:rsidR="007127F1" w:rsidRPr="007127F1">
        <w:rPr>
          <w:rFonts w:ascii="Times New Roman" w:hAnsi="Times New Roman" w:cs="Times New Roman"/>
        </w:rPr>
        <w:t xml:space="preserve"> </w:t>
      </w:r>
      <w:r w:rsidR="00015EE3" w:rsidRPr="007127F1">
        <w:rPr>
          <w:rFonts w:ascii="Times New Roman" w:hAnsi="Times New Roman" w:cs="Times New Roman"/>
        </w:rPr>
        <w:t>(</w:t>
      </w:r>
      <w:proofErr w:type="spellStart"/>
      <w:r w:rsidR="00015EE3" w:rsidRPr="007127F1">
        <w:rPr>
          <w:rFonts w:ascii="Times New Roman" w:hAnsi="Times New Roman" w:cs="Times New Roman"/>
        </w:rPr>
        <w:t>Glaeser</w:t>
      </w:r>
      <w:proofErr w:type="spellEnd"/>
      <w:r w:rsidR="00015EE3" w:rsidRPr="007127F1">
        <w:rPr>
          <w:rFonts w:ascii="Times New Roman" w:hAnsi="Times New Roman" w:cs="Times New Roman"/>
        </w:rPr>
        <w:t xml:space="preserve"> et al, 2014).  </w:t>
      </w:r>
      <w:r w:rsidR="007127F1" w:rsidRPr="007127F1">
        <w:rPr>
          <w:rFonts w:ascii="Times New Roman" w:hAnsi="Times New Roman" w:cs="Times New Roman"/>
        </w:rPr>
        <w:t>Although</w:t>
      </w:r>
      <w:r w:rsidR="00015EE3" w:rsidRPr="007127F1">
        <w:rPr>
          <w:rFonts w:ascii="Times New Roman" w:hAnsi="Times New Roman" w:cs="Times New Roman"/>
        </w:rPr>
        <w:t xml:space="preserve"> </w:t>
      </w:r>
      <w:r w:rsidR="007127F1" w:rsidRPr="007127F1">
        <w:rPr>
          <w:rFonts w:ascii="Times New Roman" w:hAnsi="Times New Roman" w:cs="Times New Roman"/>
        </w:rPr>
        <w:t>‘</w:t>
      </w:r>
      <w:r w:rsidR="00015EE3" w:rsidRPr="007127F1">
        <w:rPr>
          <w:rFonts w:ascii="Times New Roman" w:hAnsi="Times New Roman" w:cs="Times New Roman"/>
        </w:rPr>
        <w:t>Nakamoto</w:t>
      </w:r>
      <w:r w:rsidR="007127F1" w:rsidRPr="007127F1">
        <w:rPr>
          <w:rFonts w:ascii="Times New Roman" w:hAnsi="Times New Roman" w:cs="Times New Roman"/>
        </w:rPr>
        <w:t>’</w:t>
      </w:r>
      <w:r w:rsidR="00015EE3" w:rsidRPr="007127F1">
        <w:rPr>
          <w:rFonts w:ascii="Times New Roman" w:hAnsi="Times New Roman" w:cs="Times New Roman"/>
        </w:rPr>
        <w:t xml:space="preserve"> </w:t>
      </w:r>
      <w:r w:rsidR="007127F1" w:rsidRPr="007127F1">
        <w:rPr>
          <w:rFonts w:ascii="Times New Roman" w:hAnsi="Times New Roman" w:cs="Times New Roman"/>
        </w:rPr>
        <w:t>created Bitcoin as an alternative currency and n</w:t>
      </w:r>
      <w:r w:rsidR="007127F1">
        <w:rPr>
          <w:rFonts w:ascii="Times New Roman" w:hAnsi="Times New Roman" w:cs="Times New Roman"/>
        </w:rPr>
        <w:t xml:space="preserve">ot </w:t>
      </w:r>
      <w:r w:rsidR="001B4035">
        <w:rPr>
          <w:rFonts w:ascii="Times New Roman" w:hAnsi="Times New Roman" w:cs="Times New Roman"/>
        </w:rPr>
        <w:t>a</w:t>
      </w:r>
      <w:r w:rsidR="007127F1">
        <w:rPr>
          <w:rFonts w:ascii="Times New Roman" w:hAnsi="Times New Roman" w:cs="Times New Roman"/>
        </w:rPr>
        <w:t>n asset</w:t>
      </w:r>
      <w:r w:rsidR="00015EE3" w:rsidRPr="007127F1">
        <w:rPr>
          <w:rFonts w:ascii="Times New Roman" w:hAnsi="Times New Roman" w:cs="Times New Roman"/>
        </w:rPr>
        <w:t xml:space="preserve"> (Baur et al, 2017), </w:t>
      </w:r>
      <w:r w:rsidR="007127F1">
        <w:rPr>
          <w:rFonts w:ascii="Times New Roman" w:hAnsi="Times New Roman" w:cs="Times New Roman"/>
        </w:rPr>
        <w:t xml:space="preserve">economists </w:t>
      </w:r>
      <w:r w:rsidR="001B4035">
        <w:rPr>
          <w:rFonts w:ascii="Times New Roman" w:hAnsi="Times New Roman" w:cs="Times New Roman"/>
        </w:rPr>
        <w:t>researching the topic have reached</w:t>
      </w:r>
      <w:r w:rsidR="007127F1">
        <w:rPr>
          <w:rFonts w:ascii="Times New Roman" w:hAnsi="Times New Roman" w:cs="Times New Roman"/>
        </w:rPr>
        <w:t xml:space="preserve"> diverse conclusions.  </w:t>
      </w:r>
      <w:r w:rsidR="007127F1" w:rsidRPr="005D0234">
        <w:rPr>
          <w:rFonts w:ascii="Times New Roman" w:hAnsi="Times New Roman" w:cs="Times New Roman"/>
        </w:rPr>
        <w:t>Some say that Bitcoin satisfies all the</w:t>
      </w:r>
      <w:r w:rsidR="00851289">
        <w:rPr>
          <w:rFonts w:ascii="Times New Roman" w:hAnsi="Times New Roman" w:cs="Times New Roman"/>
        </w:rPr>
        <w:t xml:space="preserve"> outlined</w:t>
      </w:r>
      <w:r w:rsidR="007127F1" w:rsidRPr="005D0234">
        <w:rPr>
          <w:rFonts w:ascii="Times New Roman" w:hAnsi="Times New Roman" w:cs="Times New Roman"/>
        </w:rPr>
        <w:t xml:space="preserve"> </w:t>
      </w:r>
      <w:r w:rsidR="005D0234" w:rsidRPr="005D0234">
        <w:rPr>
          <w:rFonts w:ascii="Times New Roman" w:hAnsi="Times New Roman" w:cs="Times New Roman"/>
        </w:rPr>
        <w:t>criteria</w:t>
      </w:r>
      <w:r w:rsidR="009C3305">
        <w:rPr>
          <w:rFonts w:ascii="Times New Roman" w:hAnsi="Times New Roman" w:cs="Times New Roman"/>
        </w:rPr>
        <w:t xml:space="preserve"> </w:t>
      </w:r>
      <w:r w:rsidR="00015EE3" w:rsidRPr="005D0234">
        <w:rPr>
          <w:rFonts w:ascii="Times New Roman" w:hAnsi="Times New Roman" w:cs="Times New Roman"/>
        </w:rPr>
        <w:t xml:space="preserve">(Fry &amp; Cheah, 2015), </w:t>
      </w:r>
      <w:r w:rsidR="00403F9F">
        <w:rPr>
          <w:rFonts w:ascii="Times New Roman" w:hAnsi="Times New Roman" w:cs="Times New Roman"/>
        </w:rPr>
        <w:t>others</w:t>
      </w:r>
      <w:r w:rsidR="001B4035">
        <w:rPr>
          <w:rFonts w:ascii="Times New Roman" w:hAnsi="Times New Roman" w:cs="Times New Roman"/>
        </w:rPr>
        <w:t xml:space="preserve"> that it meets </w:t>
      </w:r>
      <w:r w:rsidR="005D0234" w:rsidRPr="005D0234">
        <w:rPr>
          <w:rFonts w:ascii="Times New Roman" w:hAnsi="Times New Roman" w:cs="Times New Roman"/>
        </w:rPr>
        <w:t xml:space="preserve">none </w:t>
      </w:r>
      <w:r w:rsidR="00015EE3" w:rsidRPr="005D0234">
        <w:rPr>
          <w:rFonts w:ascii="Times New Roman" w:hAnsi="Times New Roman" w:cs="Times New Roman"/>
        </w:rPr>
        <w:t>(Cheung et al, 2015) o</w:t>
      </w:r>
      <w:r w:rsidR="005D0234">
        <w:rPr>
          <w:rFonts w:ascii="Times New Roman" w:hAnsi="Times New Roman" w:cs="Times New Roman"/>
        </w:rPr>
        <w:t xml:space="preserve">r </w:t>
      </w:r>
      <w:r w:rsidR="001B4035">
        <w:rPr>
          <w:rFonts w:ascii="Times New Roman" w:hAnsi="Times New Roman" w:cs="Times New Roman"/>
        </w:rPr>
        <w:t xml:space="preserve">alternatively </w:t>
      </w:r>
      <w:r w:rsidR="005D0234">
        <w:rPr>
          <w:rFonts w:ascii="Times New Roman" w:hAnsi="Times New Roman" w:cs="Times New Roman"/>
        </w:rPr>
        <w:t xml:space="preserve">that it is a hybrid between </w:t>
      </w:r>
      <w:r w:rsidR="00962ED2">
        <w:rPr>
          <w:rFonts w:ascii="Times New Roman" w:hAnsi="Times New Roman" w:cs="Times New Roman"/>
        </w:rPr>
        <w:t>a commodity and fiat money</w:t>
      </w:r>
      <w:r w:rsidR="00015EE3" w:rsidRPr="00962ED2">
        <w:rPr>
          <w:rFonts w:ascii="Times New Roman" w:hAnsi="Times New Roman" w:cs="Times New Roman"/>
        </w:rPr>
        <w:t xml:space="preserve"> (Peng et al, 2018).  </w:t>
      </w:r>
      <w:r w:rsidR="001B4035">
        <w:rPr>
          <w:rFonts w:ascii="Times New Roman" w:hAnsi="Times New Roman" w:cs="Times New Roman"/>
        </w:rPr>
        <w:t>This essay concludes</w:t>
      </w:r>
      <w:r w:rsidR="00962ED2" w:rsidRPr="00962ED2">
        <w:rPr>
          <w:rFonts w:ascii="Times New Roman" w:hAnsi="Times New Roman" w:cs="Times New Roman"/>
        </w:rPr>
        <w:t xml:space="preserve"> that Bitcoin doesn’t comply with the traditio</w:t>
      </w:r>
      <w:r w:rsidR="00962ED2">
        <w:rPr>
          <w:rFonts w:ascii="Times New Roman" w:hAnsi="Times New Roman" w:cs="Times New Roman"/>
        </w:rPr>
        <w:t>nal properties of money</w:t>
      </w:r>
      <w:r w:rsidR="001F56D2">
        <w:rPr>
          <w:rFonts w:ascii="Times New Roman" w:hAnsi="Times New Roman" w:cs="Times New Roman"/>
        </w:rPr>
        <w:t>, mostly</w:t>
      </w:r>
      <w:r w:rsidR="001B4035">
        <w:rPr>
          <w:rFonts w:ascii="Times New Roman" w:hAnsi="Times New Roman" w:cs="Times New Roman"/>
        </w:rPr>
        <w:t xml:space="preserve"> </w:t>
      </w:r>
      <w:r w:rsidR="00962ED2">
        <w:rPr>
          <w:rFonts w:ascii="Times New Roman" w:hAnsi="Times New Roman" w:cs="Times New Roman"/>
        </w:rPr>
        <w:t>due to the volatility that stems from its lack of generalized acceptance</w:t>
      </w:r>
      <w:r w:rsidR="009C3305">
        <w:rPr>
          <w:rFonts w:ascii="Times New Roman" w:hAnsi="Times New Roman" w:cs="Times New Roman"/>
        </w:rPr>
        <w:t xml:space="preserve"> as a currency</w:t>
      </w:r>
      <w:r w:rsidR="00962ED2">
        <w:rPr>
          <w:rFonts w:ascii="Times New Roman" w:hAnsi="Times New Roman" w:cs="Times New Roman"/>
        </w:rPr>
        <w:t xml:space="preserve">.  </w:t>
      </w:r>
      <w:r w:rsidR="00962ED2" w:rsidRPr="00962ED2">
        <w:rPr>
          <w:rFonts w:ascii="Times New Roman" w:hAnsi="Times New Roman" w:cs="Times New Roman"/>
        </w:rPr>
        <w:t>However,</w:t>
      </w:r>
      <w:r w:rsidR="001F56D2">
        <w:rPr>
          <w:rFonts w:ascii="Times New Roman" w:hAnsi="Times New Roman" w:cs="Times New Roman"/>
        </w:rPr>
        <w:t xml:space="preserve"> </w:t>
      </w:r>
      <w:r w:rsidR="00851289">
        <w:rPr>
          <w:rFonts w:ascii="Times New Roman" w:hAnsi="Times New Roman" w:cs="Times New Roman"/>
        </w:rPr>
        <w:t xml:space="preserve">it is investigated whether certain </w:t>
      </w:r>
      <w:r w:rsidR="001F56D2">
        <w:rPr>
          <w:rFonts w:ascii="Times New Roman" w:hAnsi="Times New Roman" w:cs="Times New Roman"/>
        </w:rPr>
        <w:t xml:space="preserve">conditions </w:t>
      </w:r>
      <w:r w:rsidR="009C3305">
        <w:rPr>
          <w:rFonts w:ascii="Times New Roman" w:hAnsi="Times New Roman" w:cs="Times New Roman"/>
        </w:rPr>
        <w:t>could change this by boosting public confidence and reducing volatility</w:t>
      </w:r>
      <w:r w:rsidR="00851289">
        <w:rPr>
          <w:rFonts w:ascii="Times New Roman" w:hAnsi="Times New Roman" w:cs="Times New Roman"/>
        </w:rPr>
        <w:t>; this is</w:t>
      </w:r>
      <w:r w:rsidR="001F56D2">
        <w:rPr>
          <w:rFonts w:ascii="Times New Roman" w:hAnsi="Times New Roman" w:cs="Times New Roman"/>
        </w:rPr>
        <w:t xml:space="preserve"> found to be plausible but </w:t>
      </w:r>
      <w:r w:rsidR="00851289">
        <w:rPr>
          <w:rFonts w:ascii="Times New Roman" w:hAnsi="Times New Roman" w:cs="Times New Roman"/>
        </w:rPr>
        <w:t>in need of more</w:t>
      </w:r>
      <w:r w:rsidR="001F56D2">
        <w:rPr>
          <w:rFonts w:ascii="Times New Roman" w:hAnsi="Times New Roman" w:cs="Times New Roman"/>
        </w:rPr>
        <w:t xml:space="preserve"> research</w:t>
      </w:r>
      <w:r w:rsidR="00962ED2">
        <w:rPr>
          <w:rFonts w:ascii="Times New Roman" w:hAnsi="Times New Roman" w:cs="Times New Roman"/>
        </w:rPr>
        <w:t>.  It is also highlighted that Bitcoin</w:t>
      </w:r>
      <w:r w:rsidR="000333C1">
        <w:rPr>
          <w:rFonts w:ascii="Times New Roman" w:hAnsi="Times New Roman" w:cs="Times New Roman"/>
        </w:rPr>
        <w:t xml:space="preserve"> has fundamental value and that there are unstable national currencies which exhibit similar characteristics to Bitcoin but are </w:t>
      </w:r>
      <w:r w:rsidR="00A04306">
        <w:rPr>
          <w:rFonts w:ascii="Times New Roman" w:hAnsi="Times New Roman" w:cs="Times New Roman"/>
        </w:rPr>
        <w:t>viewed</w:t>
      </w:r>
      <w:r w:rsidR="000333C1">
        <w:rPr>
          <w:rFonts w:ascii="Times New Roman" w:hAnsi="Times New Roman" w:cs="Times New Roman"/>
        </w:rPr>
        <w:t xml:space="preserve"> as money nevertheless</w:t>
      </w:r>
      <w:r w:rsidR="0079359F">
        <w:rPr>
          <w:rFonts w:ascii="Times New Roman" w:hAnsi="Times New Roman" w:cs="Times New Roman"/>
        </w:rPr>
        <w:t>.  Therefore</w:t>
      </w:r>
      <w:r w:rsidR="005D797E">
        <w:rPr>
          <w:rFonts w:ascii="Times New Roman" w:hAnsi="Times New Roman" w:cs="Times New Roman"/>
        </w:rPr>
        <w:t>,</w:t>
      </w:r>
      <w:r w:rsidR="0079359F">
        <w:rPr>
          <w:rFonts w:ascii="Times New Roman" w:hAnsi="Times New Roman" w:cs="Times New Roman"/>
        </w:rPr>
        <w:t xml:space="preserve"> a case is made for </w:t>
      </w:r>
      <w:r w:rsidR="007B4EDD">
        <w:rPr>
          <w:rFonts w:ascii="Times New Roman" w:hAnsi="Times New Roman" w:cs="Times New Roman"/>
        </w:rPr>
        <w:t>the classification of Bitcoin as a currency</w:t>
      </w:r>
      <w:r w:rsidR="0079359F">
        <w:rPr>
          <w:rFonts w:ascii="Times New Roman" w:hAnsi="Times New Roman" w:cs="Times New Roman"/>
        </w:rPr>
        <w:t>.</w:t>
      </w:r>
    </w:p>
    <w:p w14:paraId="717B0077" w14:textId="77777777" w:rsidR="009C3305" w:rsidRPr="00341446" w:rsidRDefault="009C3305" w:rsidP="00015EE3">
      <w:pPr>
        <w:spacing w:line="360" w:lineRule="auto"/>
        <w:jc w:val="both"/>
        <w:rPr>
          <w:rFonts w:ascii="Times New Roman" w:hAnsi="Times New Roman" w:cs="Times New Roman"/>
        </w:rPr>
      </w:pPr>
    </w:p>
    <w:p w14:paraId="7485C731" w14:textId="52BA2617" w:rsidR="00015EE3" w:rsidRPr="00266003" w:rsidRDefault="00962ED2" w:rsidP="0033695C">
      <w:pPr>
        <w:pStyle w:val="Heading1"/>
        <w:rPr>
          <w:rFonts w:ascii="Times New Roman" w:hAnsi="Times New Roman" w:cs="Times New Roman"/>
          <w:lang w:val="en-US"/>
        </w:rPr>
      </w:pPr>
      <w:bookmarkStart w:id="2" w:name="_Toc29139817"/>
      <w:r w:rsidRPr="00266003">
        <w:rPr>
          <w:rFonts w:ascii="Times New Roman" w:hAnsi="Times New Roman" w:cs="Times New Roman"/>
          <w:lang w:val="en-US"/>
        </w:rPr>
        <w:t>Background</w:t>
      </w:r>
      <w:bookmarkEnd w:id="2"/>
    </w:p>
    <w:p w14:paraId="4A5422A9" w14:textId="77777777" w:rsidR="00C77208" w:rsidRPr="0033695C" w:rsidRDefault="00C77208" w:rsidP="00C77208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B37A4E0" w14:textId="236E4BE9" w:rsidR="00015EE3" w:rsidRPr="00266003" w:rsidRDefault="00962ED2" w:rsidP="0033695C">
      <w:pPr>
        <w:pStyle w:val="Heading2"/>
        <w:rPr>
          <w:rFonts w:ascii="Times New Roman" w:hAnsi="Times New Roman" w:cs="Times New Roman"/>
          <w:lang w:val="en-US"/>
        </w:rPr>
      </w:pPr>
      <w:bookmarkStart w:id="3" w:name="_Toc29139818"/>
      <w:r w:rsidRPr="00266003">
        <w:rPr>
          <w:rFonts w:ascii="Times New Roman" w:hAnsi="Times New Roman" w:cs="Times New Roman"/>
          <w:lang w:val="en-US"/>
        </w:rPr>
        <w:t>Money and precious metals</w:t>
      </w:r>
      <w:bookmarkEnd w:id="3"/>
    </w:p>
    <w:p w14:paraId="30BD0BCE" w14:textId="3E8CA659" w:rsidR="00015EE3" w:rsidRPr="0094588B" w:rsidRDefault="00962ED2" w:rsidP="00015EE3">
      <w:pPr>
        <w:spacing w:line="360" w:lineRule="auto"/>
        <w:jc w:val="both"/>
        <w:rPr>
          <w:rFonts w:ascii="Times New Roman" w:hAnsi="Times New Roman" w:cs="Times New Roman"/>
        </w:rPr>
      </w:pPr>
      <w:r w:rsidRPr="00962ED2">
        <w:rPr>
          <w:rFonts w:ascii="Times New Roman" w:hAnsi="Times New Roman" w:cs="Times New Roman"/>
        </w:rPr>
        <w:t xml:space="preserve">Since the global economy </w:t>
      </w:r>
      <w:r>
        <w:rPr>
          <w:rFonts w:ascii="Times New Roman" w:hAnsi="Times New Roman" w:cs="Times New Roman"/>
        </w:rPr>
        <w:t>transition</w:t>
      </w:r>
      <w:r w:rsidR="00851289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from </w:t>
      </w:r>
      <w:r w:rsidR="001F56D2">
        <w:rPr>
          <w:rFonts w:ascii="Times New Roman" w:hAnsi="Times New Roman" w:cs="Times New Roman"/>
        </w:rPr>
        <w:t>an economy</w:t>
      </w:r>
      <w:r>
        <w:rPr>
          <w:rFonts w:ascii="Times New Roman" w:hAnsi="Times New Roman" w:cs="Times New Roman"/>
        </w:rPr>
        <w:t xml:space="preserve"> </w:t>
      </w:r>
      <w:r w:rsidR="001F56D2">
        <w:rPr>
          <w:rFonts w:ascii="Times New Roman" w:hAnsi="Times New Roman" w:cs="Times New Roman"/>
        </w:rPr>
        <w:t xml:space="preserve">centred around barter </w:t>
      </w:r>
      <w:r>
        <w:rPr>
          <w:rFonts w:ascii="Times New Roman" w:hAnsi="Times New Roman" w:cs="Times New Roman"/>
        </w:rPr>
        <w:t xml:space="preserve">to </w:t>
      </w:r>
      <w:r w:rsidR="001F56D2">
        <w:rPr>
          <w:rFonts w:ascii="Times New Roman" w:hAnsi="Times New Roman" w:cs="Times New Roman"/>
        </w:rPr>
        <w:t xml:space="preserve">one </w:t>
      </w:r>
      <w:r>
        <w:rPr>
          <w:rFonts w:ascii="Times New Roman" w:hAnsi="Times New Roman" w:cs="Times New Roman"/>
        </w:rPr>
        <w:t>based on monetary transactions, there has</w:t>
      </w:r>
      <w:r w:rsidR="001F56D2">
        <w:rPr>
          <w:rFonts w:ascii="Times New Roman" w:hAnsi="Times New Roman" w:cs="Times New Roman"/>
        </w:rPr>
        <w:t xml:space="preserve"> – according to the majority of texts –</w:t>
      </w:r>
      <w:r>
        <w:rPr>
          <w:rFonts w:ascii="Times New Roman" w:hAnsi="Times New Roman" w:cs="Times New Roman"/>
        </w:rPr>
        <w:t xml:space="preserve"> been a direct </w:t>
      </w:r>
      <w:r w:rsidR="001F56D2">
        <w:rPr>
          <w:rFonts w:ascii="Times New Roman" w:hAnsi="Times New Roman" w:cs="Times New Roman"/>
        </w:rPr>
        <w:t>connection</w:t>
      </w:r>
      <w:r>
        <w:rPr>
          <w:rFonts w:ascii="Times New Roman" w:hAnsi="Times New Roman" w:cs="Times New Roman"/>
        </w:rPr>
        <w:t xml:space="preserve"> between money and pre</w:t>
      </w:r>
      <w:r w:rsidR="001F56D2">
        <w:rPr>
          <w:rFonts w:ascii="Times New Roman" w:hAnsi="Times New Roman" w:cs="Times New Roman"/>
        </w:rPr>
        <w:t>cious metals</w:t>
      </w:r>
      <w:r w:rsidR="00015EE3" w:rsidRPr="00962ED2">
        <w:rPr>
          <w:rFonts w:ascii="Times New Roman" w:hAnsi="Times New Roman" w:cs="Times New Roman"/>
        </w:rPr>
        <w:t xml:space="preserve"> (Yermack, 2013).</w:t>
      </w:r>
      <w:r w:rsidR="00131CA1">
        <w:rPr>
          <w:rFonts w:ascii="Times New Roman" w:hAnsi="Times New Roman" w:cs="Times New Roman"/>
        </w:rPr>
        <w:t xml:space="preserve">  </w:t>
      </w:r>
      <w:r w:rsidR="00131CA1" w:rsidRPr="00131CA1">
        <w:rPr>
          <w:rFonts w:ascii="Times New Roman" w:hAnsi="Times New Roman" w:cs="Times New Roman"/>
        </w:rPr>
        <w:t xml:space="preserve">Firstly, currency was minted directly from precious metals; </w:t>
      </w:r>
      <w:r w:rsidR="001F56D2">
        <w:rPr>
          <w:rFonts w:ascii="Times New Roman" w:hAnsi="Times New Roman" w:cs="Times New Roman"/>
        </w:rPr>
        <w:t>it</w:t>
      </w:r>
      <w:r w:rsidR="00131CA1">
        <w:rPr>
          <w:rFonts w:ascii="Times New Roman" w:hAnsi="Times New Roman" w:cs="Times New Roman"/>
        </w:rPr>
        <w:t xml:space="preserve"> </w:t>
      </w:r>
      <w:r w:rsidR="001F56D2">
        <w:rPr>
          <w:rFonts w:ascii="Times New Roman" w:hAnsi="Times New Roman" w:cs="Times New Roman"/>
        </w:rPr>
        <w:t xml:space="preserve">then </w:t>
      </w:r>
      <w:r w:rsidR="00131CA1">
        <w:rPr>
          <w:rFonts w:ascii="Times New Roman" w:hAnsi="Times New Roman" w:cs="Times New Roman"/>
        </w:rPr>
        <w:t>became convertible in fixed quant</w:t>
      </w:r>
      <w:r w:rsidR="001F56D2">
        <w:rPr>
          <w:rFonts w:ascii="Times New Roman" w:hAnsi="Times New Roman" w:cs="Times New Roman"/>
        </w:rPr>
        <w:t>ities, following which the gold</w:t>
      </w:r>
      <w:r w:rsidR="00131CA1">
        <w:rPr>
          <w:rFonts w:ascii="Times New Roman" w:hAnsi="Times New Roman" w:cs="Times New Roman"/>
        </w:rPr>
        <w:t xml:space="preserve"> standard began</w:t>
      </w:r>
      <w:r w:rsidR="00015EE3" w:rsidRPr="00131CA1">
        <w:rPr>
          <w:rFonts w:ascii="Times New Roman" w:hAnsi="Times New Roman" w:cs="Times New Roman"/>
        </w:rPr>
        <w:t xml:space="preserve"> (Yermack, 2013).  </w:t>
      </w:r>
      <w:r w:rsidR="001F56D2">
        <w:rPr>
          <w:rFonts w:ascii="Times New Roman" w:hAnsi="Times New Roman" w:cs="Times New Roman"/>
        </w:rPr>
        <w:t>Due to the fundamental value</w:t>
      </w:r>
      <w:r w:rsidR="0071113E">
        <w:rPr>
          <w:rFonts w:ascii="Times New Roman" w:hAnsi="Times New Roman" w:cs="Times New Roman"/>
        </w:rPr>
        <w:t xml:space="preserve"> (value aside from </w:t>
      </w:r>
      <w:r w:rsidR="00403F9F">
        <w:rPr>
          <w:rFonts w:ascii="Times New Roman" w:hAnsi="Times New Roman" w:cs="Times New Roman"/>
        </w:rPr>
        <w:t xml:space="preserve">the </w:t>
      </w:r>
      <w:r w:rsidR="0071113E">
        <w:rPr>
          <w:rFonts w:ascii="Times New Roman" w:hAnsi="Times New Roman" w:cs="Times New Roman"/>
        </w:rPr>
        <w:t xml:space="preserve">market price) </w:t>
      </w:r>
      <w:r w:rsidR="001F56D2">
        <w:rPr>
          <w:rFonts w:ascii="Times New Roman" w:hAnsi="Times New Roman" w:cs="Times New Roman"/>
        </w:rPr>
        <w:t>of precious metals, t</w:t>
      </w:r>
      <w:r w:rsidR="0071113E">
        <w:rPr>
          <w:rFonts w:ascii="Times New Roman" w:hAnsi="Times New Roman" w:cs="Times New Roman"/>
        </w:rPr>
        <w:t xml:space="preserve">heir </w:t>
      </w:r>
      <w:r w:rsidR="00131CA1">
        <w:rPr>
          <w:rFonts w:ascii="Times New Roman" w:hAnsi="Times New Roman" w:cs="Times New Roman"/>
        </w:rPr>
        <w:t>relation</w:t>
      </w:r>
      <w:r w:rsidR="001F56D2">
        <w:rPr>
          <w:rFonts w:ascii="Times New Roman" w:hAnsi="Times New Roman" w:cs="Times New Roman"/>
        </w:rPr>
        <w:t>ship</w:t>
      </w:r>
      <w:r w:rsidR="00131CA1">
        <w:rPr>
          <w:rFonts w:ascii="Times New Roman" w:hAnsi="Times New Roman" w:cs="Times New Roman"/>
        </w:rPr>
        <w:t xml:space="preserve"> </w:t>
      </w:r>
      <w:r w:rsidR="0071113E">
        <w:rPr>
          <w:rFonts w:ascii="Times New Roman" w:hAnsi="Times New Roman" w:cs="Times New Roman"/>
        </w:rPr>
        <w:t>with</w:t>
      </w:r>
      <w:r w:rsidR="00131CA1">
        <w:rPr>
          <w:rFonts w:ascii="Times New Roman" w:hAnsi="Times New Roman" w:cs="Times New Roman"/>
        </w:rPr>
        <w:t xml:space="preserve"> money</w:t>
      </w:r>
      <w:r w:rsidR="0071113E">
        <w:rPr>
          <w:rFonts w:ascii="Times New Roman" w:hAnsi="Times New Roman" w:cs="Times New Roman"/>
        </w:rPr>
        <w:t xml:space="preserve"> encouraged public confidence</w:t>
      </w:r>
      <w:r w:rsidR="00131CA1">
        <w:rPr>
          <w:rFonts w:ascii="Times New Roman" w:hAnsi="Times New Roman" w:cs="Times New Roman"/>
        </w:rPr>
        <w:t>; but</w:t>
      </w:r>
      <w:r w:rsidR="00851289">
        <w:rPr>
          <w:rFonts w:ascii="Times New Roman" w:hAnsi="Times New Roman" w:cs="Times New Roman"/>
        </w:rPr>
        <w:t>,</w:t>
      </w:r>
      <w:r w:rsidR="00131CA1">
        <w:rPr>
          <w:rFonts w:ascii="Times New Roman" w:hAnsi="Times New Roman" w:cs="Times New Roman"/>
        </w:rPr>
        <w:t xml:space="preserve"> when the gold standard plummeted </w:t>
      </w:r>
      <w:r w:rsidR="0071113E">
        <w:rPr>
          <w:rFonts w:ascii="Times New Roman" w:hAnsi="Times New Roman" w:cs="Times New Roman"/>
        </w:rPr>
        <w:t xml:space="preserve">globally </w:t>
      </w:r>
      <w:r w:rsidR="00131CA1">
        <w:rPr>
          <w:rFonts w:ascii="Times New Roman" w:hAnsi="Times New Roman" w:cs="Times New Roman"/>
        </w:rPr>
        <w:t>between 1920-1980, almost all economies in the world adopted fiat money</w:t>
      </w:r>
      <w:r w:rsidR="00015EE3" w:rsidRPr="00131CA1">
        <w:rPr>
          <w:rFonts w:ascii="Times New Roman" w:hAnsi="Times New Roman" w:cs="Times New Roman"/>
        </w:rPr>
        <w:t xml:space="preserve"> (Yermack, 2013).  </w:t>
      </w:r>
      <w:r w:rsidR="00131CA1">
        <w:rPr>
          <w:rFonts w:ascii="Times New Roman" w:hAnsi="Times New Roman" w:cs="Times New Roman"/>
        </w:rPr>
        <w:t xml:space="preserve">Fiat money lacks fundamental value </w:t>
      </w:r>
      <w:r w:rsidR="0094588B">
        <w:rPr>
          <w:rFonts w:ascii="Times New Roman" w:hAnsi="Times New Roman" w:cs="Times New Roman"/>
        </w:rPr>
        <w:t xml:space="preserve">and relies solely on public confidence; </w:t>
      </w:r>
      <w:r w:rsidR="0071113E">
        <w:rPr>
          <w:rFonts w:ascii="Times New Roman" w:hAnsi="Times New Roman" w:cs="Times New Roman"/>
        </w:rPr>
        <w:t>this gives it</w:t>
      </w:r>
      <w:r w:rsidR="0094588B">
        <w:rPr>
          <w:rFonts w:ascii="Times New Roman" w:hAnsi="Times New Roman" w:cs="Times New Roman"/>
        </w:rPr>
        <w:t xml:space="preserve"> the disadvantage </w:t>
      </w:r>
      <w:r w:rsidR="0071113E">
        <w:rPr>
          <w:rFonts w:ascii="Times New Roman" w:hAnsi="Times New Roman" w:cs="Times New Roman"/>
        </w:rPr>
        <w:t xml:space="preserve">of allowing </w:t>
      </w:r>
      <w:r w:rsidR="0094588B">
        <w:rPr>
          <w:rFonts w:ascii="Times New Roman" w:hAnsi="Times New Roman" w:cs="Times New Roman"/>
        </w:rPr>
        <w:t xml:space="preserve">the government </w:t>
      </w:r>
      <w:r w:rsidR="0071113E">
        <w:rPr>
          <w:rFonts w:ascii="Times New Roman" w:hAnsi="Times New Roman" w:cs="Times New Roman"/>
        </w:rPr>
        <w:t>to</w:t>
      </w:r>
      <w:r w:rsidR="0094588B">
        <w:rPr>
          <w:rFonts w:ascii="Times New Roman" w:hAnsi="Times New Roman" w:cs="Times New Roman"/>
        </w:rPr>
        <w:t xml:space="preserve"> use discretion</w:t>
      </w:r>
      <w:r w:rsidR="00015EE3" w:rsidRPr="0094588B">
        <w:rPr>
          <w:rFonts w:ascii="Times New Roman" w:hAnsi="Times New Roman" w:cs="Times New Roman"/>
        </w:rPr>
        <w:t xml:space="preserve"> </w:t>
      </w:r>
      <w:r w:rsidR="0071113E">
        <w:rPr>
          <w:rFonts w:ascii="Times New Roman" w:hAnsi="Times New Roman" w:cs="Times New Roman"/>
        </w:rPr>
        <w:t xml:space="preserve">in its monetary policy </w:t>
      </w:r>
      <w:r w:rsidR="00015EE3" w:rsidRPr="0094588B">
        <w:rPr>
          <w:rFonts w:ascii="Times New Roman" w:hAnsi="Times New Roman" w:cs="Times New Roman"/>
        </w:rPr>
        <w:t>(</w:t>
      </w:r>
      <w:proofErr w:type="spellStart"/>
      <w:r w:rsidR="00015EE3" w:rsidRPr="0094588B">
        <w:rPr>
          <w:rFonts w:ascii="Times New Roman" w:hAnsi="Times New Roman" w:cs="Times New Roman"/>
        </w:rPr>
        <w:t>Selgin</w:t>
      </w:r>
      <w:proofErr w:type="spellEnd"/>
      <w:r w:rsidR="00015EE3" w:rsidRPr="0094588B">
        <w:rPr>
          <w:rFonts w:ascii="Times New Roman" w:hAnsi="Times New Roman" w:cs="Times New Roman"/>
        </w:rPr>
        <w:t>, 2015),</w:t>
      </w:r>
      <w:r w:rsidR="0094588B">
        <w:rPr>
          <w:rFonts w:ascii="Times New Roman" w:hAnsi="Times New Roman" w:cs="Times New Roman"/>
        </w:rPr>
        <w:t xml:space="preserve"> which can </w:t>
      </w:r>
      <w:r w:rsidR="0071113E">
        <w:rPr>
          <w:rFonts w:ascii="Times New Roman" w:hAnsi="Times New Roman" w:cs="Times New Roman"/>
        </w:rPr>
        <w:t xml:space="preserve">sometimes </w:t>
      </w:r>
      <w:r w:rsidR="0094588B">
        <w:rPr>
          <w:rFonts w:ascii="Times New Roman" w:hAnsi="Times New Roman" w:cs="Times New Roman"/>
        </w:rPr>
        <w:t>cause monetary problems such as</w:t>
      </w:r>
      <w:r w:rsidR="0071113E">
        <w:rPr>
          <w:rFonts w:ascii="Times New Roman" w:hAnsi="Times New Roman" w:cs="Times New Roman"/>
        </w:rPr>
        <w:t xml:space="preserve"> hyperinflation</w:t>
      </w:r>
      <w:r w:rsidR="00015EE3" w:rsidRPr="0094588B">
        <w:rPr>
          <w:rFonts w:ascii="Times New Roman" w:hAnsi="Times New Roman" w:cs="Times New Roman"/>
        </w:rPr>
        <w:t xml:space="preserve">.  </w:t>
      </w:r>
      <w:r w:rsidR="0094588B" w:rsidRPr="0094588B">
        <w:rPr>
          <w:rFonts w:ascii="Times New Roman" w:hAnsi="Times New Roman" w:cs="Times New Roman"/>
        </w:rPr>
        <w:t xml:space="preserve">Bitcoin was created with the goal of overcoming </w:t>
      </w:r>
      <w:r w:rsidR="0094588B">
        <w:rPr>
          <w:rFonts w:ascii="Times New Roman" w:hAnsi="Times New Roman" w:cs="Times New Roman"/>
        </w:rPr>
        <w:t>the problems of both these monetary systems.</w:t>
      </w:r>
      <w:r w:rsidR="00015EE3" w:rsidRPr="0094588B">
        <w:rPr>
          <w:rFonts w:ascii="Times New Roman" w:hAnsi="Times New Roman" w:cs="Times New Roman"/>
        </w:rPr>
        <w:t xml:space="preserve"> </w:t>
      </w:r>
    </w:p>
    <w:p w14:paraId="5F7A9CED" w14:textId="77777777" w:rsidR="00015EE3" w:rsidRPr="0094588B" w:rsidRDefault="00015EE3" w:rsidP="00015EE3">
      <w:pPr>
        <w:spacing w:line="360" w:lineRule="auto"/>
        <w:jc w:val="both"/>
        <w:rPr>
          <w:rFonts w:ascii="Times New Roman" w:hAnsi="Times New Roman" w:cs="Times New Roman"/>
        </w:rPr>
      </w:pPr>
    </w:p>
    <w:p w14:paraId="7DE307AF" w14:textId="4BB7547A" w:rsidR="00015EE3" w:rsidRPr="00F16696" w:rsidRDefault="0094588B" w:rsidP="0033695C">
      <w:pPr>
        <w:pStyle w:val="Heading2"/>
        <w:rPr>
          <w:rFonts w:ascii="Times New Roman" w:hAnsi="Times New Roman" w:cs="Times New Roman"/>
          <w:lang w:val="en-US"/>
        </w:rPr>
      </w:pPr>
      <w:bookmarkStart w:id="4" w:name="_Toc29139819"/>
      <w:r w:rsidRPr="00F16696">
        <w:rPr>
          <w:rFonts w:ascii="Times New Roman" w:hAnsi="Times New Roman" w:cs="Times New Roman"/>
          <w:lang w:val="en-US"/>
        </w:rPr>
        <w:t>Characteristics of Bitcoin</w:t>
      </w:r>
      <w:bookmarkEnd w:id="4"/>
    </w:p>
    <w:p w14:paraId="09AAD1BE" w14:textId="40408F92" w:rsidR="00015EE3" w:rsidRPr="00341446" w:rsidRDefault="005D7252" w:rsidP="00015EE3">
      <w:pPr>
        <w:spacing w:line="360" w:lineRule="auto"/>
        <w:jc w:val="both"/>
        <w:rPr>
          <w:rFonts w:ascii="Times New Roman" w:hAnsi="Times New Roman" w:cs="Times New Roman"/>
        </w:rPr>
      </w:pPr>
      <w:r w:rsidRPr="005D7252">
        <w:rPr>
          <w:rFonts w:ascii="Times New Roman" w:hAnsi="Times New Roman" w:cs="Times New Roman"/>
        </w:rPr>
        <w:t xml:space="preserve">Bitcoin has a </w:t>
      </w:r>
      <w:r w:rsidR="0071113E">
        <w:rPr>
          <w:rFonts w:ascii="Times New Roman" w:hAnsi="Times New Roman" w:cs="Times New Roman"/>
        </w:rPr>
        <w:t>finite total supply controlled by</w:t>
      </w:r>
      <w:r>
        <w:rPr>
          <w:rFonts w:ascii="Times New Roman" w:hAnsi="Times New Roman" w:cs="Times New Roman"/>
        </w:rPr>
        <w:t xml:space="preserve"> ind</w:t>
      </w:r>
      <w:r w:rsidR="0071113E">
        <w:rPr>
          <w:rFonts w:ascii="Times New Roman" w:hAnsi="Times New Roman" w:cs="Times New Roman"/>
        </w:rPr>
        <w:t xml:space="preserve">ependent agents </w:t>
      </w:r>
      <w:r>
        <w:rPr>
          <w:rFonts w:ascii="Times New Roman" w:hAnsi="Times New Roman" w:cs="Times New Roman"/>
        </w:rPr>
        <w:t xml:space="preserve">– like gold – </w:t>
      </w:r>
      <w:r w:rsidR="00403F9F">
        <w:rPr>
          <w:rFonts w:ascii="Times New Roman" w:hAnsi="Times New Roman" w:cs="Times New Roman"/>
        </w:rPr>
        <w:t>which</w:t>
      </w:r>
      <w:r>
        <w:rPr>
          <w:rFonts w:ascii="Times New Roman" w:hAnsi="Times New Roman" w:cs="Times New Roman"/>
        </w:rPr>
        <w:t xml:space="preserve"> give</w:t>
      </w:r>
      <w:r w:rsidR="008E1214">
        <w:rPr>
          <w:rFonts w:ascii="Times New Roman" w:hAnsi="Times New Roman" w:cs="Times New Roman"/>
        </w:rPr>
        <w:t>s it</w:t>
      </w:r>
      <w:r>
        <w:rPr>
          <w:rFonts w:ascii="Times New Roman" w:hAnsi="Times New Roman" w:cs="Times New Roman"/>
        </w:rPr>
        <w:t xml:space="preserve"> a fundamental value</w:t>
      </w:r>
      <w:r w:rsidR="00015EE3" w:rsidRPr="005D7252">
        <w:rPr>
          <w:rFonts w:ascii="Times New Roman" w:hAnsi="Times New Roman" w:cs="Times New Roman"/>
        </w:rPr>
        <w:t xml:space="preserve"> </w:t>
      </w:r>
      <w:r w:rsidR="008E1214">
        <w:rPr>
          <w:rFonts w:ascii="Times New Roman" w:hAnsi="Times New Roman" w:cs="Times New Roman"/>
        </w:rPr>
        <w:t xml:space="preserve">and eliminates government discretion </w:t>
      </w:r>
      <w:r w:rsidR="00015EE3" w:rsidRPr="005D7252">
        <w:rPr>
          <w:rFonts w:ascii="Times New Roman" w:hAnsi="Times New Roman" w:cs="Times New Roman"/>
        </w:rPr>
        <w:t xml:space="preserve">(Dyhrberg, 2016).  </w:t>
      </w:r>
      <w:r>
        <w:rPr>
          <w:rFonts w:ascii="Times New Roman" w:hAnsi="Times New Roman" w:cs="Times New Roman"/>
        </w:rPr>
        <w:t>However, i</w:t>
      </w:r>
      <w:r w:rsidRPr="005D7252">
        <w:rPr>
          <w:rFonts w:ascii="Times New Roman" w:hAnsi="Times New Roman" w:cs="Times New Roman"/>
        </w:rPr>
        <w:t xml:space="preserve">nstead of </w:t>
      </w:r>
      <w:r w:rsidR="008E1214">
        <w:rPr>
          <w:rFonts w:ascii="Times New Roman" w:hAnsi="Times New Roman" w:cs="Times New Roman"/>
        </w:rPr>
        <w:t xml:space="preserve">being based on </w:t>
      </w:r>
      <w:r w:rsidRPr="005D7252">
        <w:rPr>
          <w:rFonts w:ascii="Times New Roman" w:hAnsi="Times New Roman" w:cs="Times New Roman"/>
        </w:rPr>
        <w:t>physical material, Bitcoin uses cryptographic protocols</w:t>
      </w:r>
      <w:r w:rsidR="00015EE3" w:rsidRPr="005D7252">
        <w:rPr>
          <w:rFonts w:ascii="Times New Roman" w:hAnsi="Times New Roman" w:cs="Times New Roman"/>
        </w:rPr>
        <w:t xml:space="preserve"> (Krafft et al, </w:t>
      </w:r>
      <w:r w:rsidR="00015EE3" w:rsidRPr="005D7252">
        <w:rPr>
          <w:rFonts w:ascii="Times New Roman" w:hAnsi="Times New Roman" w:cs="Times New Roman"/>
        </w:rPr>
        <w:lastRenderedPageBreak/>
        <w:t xml:space="preserve">2018).  </w:t>
      </w:r>
      <w:r w:rsidR="00A66B08" w:rsidRPr="00A66B08">
        <w:rPr>
          <w:rFonts w:ascii="Times New Roman" w:hAnsi="Times New Roman" w:cs="Times New Roman"/>
        </w:rPr>
        <w:t>Figure 1 demonstrates the mechanisms of the system when two users c</w:t>
      </w:r>
      <w:r w:rsidR="00A66B08">
        <w:rPr>
          <w:rFonts w:ascii="Times New Roman" w:hAnsi="Times New Roman" w:cs="Times New Roman"/>
        </w:rPr>
        <w:t xml:space="preserve">arry out a transaction.  </w:t>
      </w:r>
      <w:r w:rsidR="00E5336C">
        <w:rPr>
          <w:rFonts w:ascii="Times New Roman" w:hAnsi="Times New Roman" w:cs="Times New Roman"/>
        </w:rPr>
        <w:t>The number of stages that must be completed</w:t>
      </w:r>
      <w:r w:rsidR="007B4EDD">
        <w:rPr>
          <w:rFonts w:ascii="Times New Roman" w:hAnsi="Times New Roman" w:cs="Times New Roman"/>
        </w:rPr>
        <w:t xml:space="preserve"> to verify a transaction</w:t>
      </w:r>
      <w:r w:rsidR="00E5336C">
        <w:rPr>
          <w:rFonts w:ascii="Times New Roman" w:hAnsi="Times New Roman" w:cs="Times New Roman"/>
        </w:rPr>
        <w:t xml:space="preserve"> gives security </w:t>
      </w:r>
      <w:r w:rsidR="00A66B08" w:rsidRPr="00A66B08">
        <w:rPr>
          <w:rFonts w:ascii="Times New Roman" w:hAnsi="Times New Roman" w:cs="Times New Roman"/>
        </w:rPr>
        <w:t xml:space="preserve">because the level of computational power </w:t>
      </w:r>
      <w:r w:rsidR="00A66B08">
        <w:rPr>
          <w:rFonts w:ascii="Times New Roman" w:hAnsi="Times New Roman" w:cs="Times New Roman"/>
        </w:rPr>
        <w:t xml:space="preserve">– and therefore the cost – to falsify transactions </w:t>
      </w:r>
      <w:r w:rsidR="007F3C69">
        <w:rPr>
          <w:rFonts w:ascii="Times New Roman" w:hAnsi="Times New Roman" w:cs="Times New Roman"/>
        </w:rPr>
        <w:t>yields</w:t>
      </w:r>
      <w:r w:rsidR="00A66B08">
        <w:rPr>
          <w:rFonts w:ascii="Times New Roman" w:hAnsi="Times New Roman" w:cs="Times New Roman"/>
        </w:rPr>
        <w:t xml:space="preserve"> less</w:t>
      </w:r>
      <w:r w:rsidR="007F3C69">
        <w:rPr>
          <w:rFonts w:ascii="Times New Roman" w:hAnsi="Times New Roman" w:cs="Times New Roman"/>
        </w:rPr>
        <w:t xml:space="preserve"> profit</w:t>
      </w:r>
      <w:r w:rsidR="00A66B08">
        <w:rPr>
          <w:rFonts w:ascii="Times New Roman" w:hAnsi="Times New Roman" w:cs="Times New Roman"/>
        </w:rPr>
        <w:t xml:space="preserve"> than</w:t>
      </w:r>
      <w:r w:rsidR="007F3C69">
        <w:rPr>
          <w:rFonts w:ascii="Times New Roman" w:hAnsi="Times New Roman" w:cs="Times New Roman"/>
        </w:rPr>
        <w:t xml:space="preserve"> </w:t>
      </w:r>
      <w:r w:rsidR="00A66B08">
        <w:rPr>
          <w:rFonts w:ascii="Times New Roman" w:hAnsi="Times New Roman" w:cs="Times New Roman"/>
        </w:rPr>
        <w:t xml:space="preserve">verifying </w:t>
      </w:r>
      <w:r w:rsidR="007F3C69">
        <w:rPr>
          <w:rFonts w:ascii="Times New Roman" w:hAnsi="Times New Roman" w:cs="Times New Roman"/>
        </w:rPr>
        <w:t xml:space="preserve">genuine </w:t>
      </w:r>
      <w:r w:rsidR="00A66B08">
        <w:rPr>
          <w:rFonts w:ascii="Times New Roman" w:hAnsi="Times New Roman" w:cs="Times New Roman"/>
        </w:rPr>
        <w:t xml:space="preserve">transactions </w:t>
      </w:r>
      <w:r w:rsidR="00015EE3" w:rsidRPr="00A66B08">
        <w:rPr>
          <w:rFonts w:ascii="Times New Roman" w:hAnsi="Times New Roman" w:cs="Times New Roman"/>
        </w:rPr>
        <w:t xml:space="preserve">(Peng et al, 2018).  </w:t>
      </w:r>
      <w:r w:rsidR="00A66B08" w:rsidRPr="00A66B08">
        <w:rPr>
          <w:rFonts w:ascii="Times New Roman" w:hAnsi="Times New Roman" w:cs="Times New Roman"/>
        </w:rPr>
        <w:t>Public confidence</w:t>
      </w:r>
      <w:r w:rsidR="007B4EDD">
        <w:rPr>
          <w:rFonts w:ascii="Times New Roman" w:hAnsi="Times New Roman" w:cs="Times New Roman"/>
        </w:rPr>
        <w:t xml:space="preserve"> in Bitcoin</w:t>
      </w:r>
      <w:r w:rsidR="00A66B08" w:rsidRPr="00A66B08">
        <w:rPr>
          <w:rFonts w:ascii="Times New Roman" w:hAnsi="Times New Roman" w:cs="Times New Roman"/>
        </w:rPr>
        <w:t xml:space="preserve"> depends on the perception and strength of </w:t>
      </w:r>
      <w:r w:rsidR="00E5336C">
        <w:rPr>
          <w:rFonts w:ascii="Times New Roman" w:hAnsi="Times New Roman" w:cs="Times New Roman"/>
        </w:rPr>
        <w:t>the</w:t>
      </w:r>
      <w:r w:rsidR="005D797E">
        <w:rPr>
          <w:rFonts w:ascii="Times New Roman" w:hAnsi="Times New Roman" w:cs="Times New Roman"/>
        </w:rPr>
        <w:t>se</w:t>
      </w:r>
      <w:r w:rsidR="00E5336C">
        <w:rPr>
          <w:rFonts w:ascii="Times New Roman" w:hAnsi="Times New Roman" w:cs="Times New Roman"/>
        </w:rPr>
        <w:t xml:space="preserve"> </w:t>
      </w:r>
      <w:r w:rsidR="007F3C69">
        <w:rPr>
          <w:rFonts w:ascii="Times New Roman" w:hAnsi="Times New Roman" w:cs="Times New Roman"/>
        </w:rPr>
        <w:t>characteristics.</w:t>
      </w:r>
      <w:r w:rsidR="00A66B08">
        <w:rPr>
          <w:rFonts w:ascii="Times New Roman" w:hAnsi="Times New Roman" w:cs="Times New Roman"/>
        </w:rPr>
        <w:t xml:space="preserve"> </w:t>
      </w:r>
    </w:p>
    <w:p w14:paraId="793D2197" w14:textId="1BE79CCF" w:rsidR="00015EE3" w:rsidRDefault="00A66B08" w:rsidP="00015EE3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>
        <w:rPr>
          <w:noProof/>
          <w:lang w:eastAsia="en-GB"/>
        </w:rPr>
        <w:drawing>
          <wp:inline distT="0" distB="0" distL="0" distR="0" wp14:anchorId="1F776919" wp14:editId="72917B79">
            <wp:extent cx="6601699" cy="3215640"/>
            <wp:effectExtent l="0" t="0" r="889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6980" t="29852" r="35021" b="19901"/>
                    <a:stretch/>
                  </pic:blipFill>
                  <pic:spPr bwMode="auto">
                    <a:xfrm>
                      <a:off x="0" y="0"/>
                      <a:ext cx="6611906" cy="32206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3E8735" w14:textId="77777777" w:rsidR="00015EE3" w:rsidRPr="00EC5B4A" w:rsidRDefault="00015EE3" w:rsidP="00015EE3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BB37B5">
        <w:rPr>
          <w:rFonts w:ascii="Times New Roman" w:hAnsi="Times New Roman" w:cs="Times New Roman"/>
          <w:i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39EC6C" wp14:editId="532FB796">
                <wp:simplePos x="0" y="0"/>
                <wp:positionH relativeFrom="column">
                  <wp:posOffset>-47625</wp:posOffset>
                </wp:positionH>
                <wp:positionV relativeFrom="paragraph">
                  <wp:posOffset>0</wp:posOffset>
                </wp:positionV>
                <wp:extent cx="5731510" cy="295275"/>
                <wp:effectExtent l="0" t="0" r="2540" b="95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28A1E" w14:textId="531A4AD1" w:rsidR="00266003" w:rsidRPr="00A66B08" w:rsidRDefault="00266003" w:rsidP="00015EE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A66B08">
                              <w:rPr>
                                <w:rFonts w:ascii="Times New Roman" w:hAnsi="Times New Roman" w:cs="Times New Roman"/>
                                <w:i/>
                              </w:rPr>
                              <w:t>Figure 1 – the mechanisms of t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he Bitcoin system</w:t>
                            </w:r>
                          </w:p>
                          <w:p w14:paraId="6CC94982" w14:textId="77777777" w:rsidR="00266003" w:rsidRPr="00A66B08" w:rsidRDefault="00266003" w:rsidP="00015E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9EC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0;width:451.3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" stroked="f">
                <v:textbox>
                  <w:txbxContent>
                    <w:p w14:paraId="0C928A1E" w14:textId="531A4AD1" w:rsidR="00266003" w:rsidRPr="00A66B08" w:rsidRDefault="00266003" w:rsidP="00015EE3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A66B08">
                        <w:rPr>
                          <w:rFonts w:ascii="Times New Roman" w:hAnsi="Times New Roman" w:cs="Times New Roman"/>
                          <w:i/>
                        </w:rPr>
                        <w:t>Figure 1 – the mechanisms of t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>he Bitcoin system</w:t>
                      </w:r>
                    </w:p>
                    <w:p w14:paraId="6CC94982" w14:textId="77777777" w:rsidR="00266003" w:rsidRPr="00A66B08" w:rsidRDefault="00266003" w:rsidP="00015EE3"/>
                  </w:txbxContent>
                </v:textbox>
                <w10:wrap type="square"/>
              </v:shape>
            </w:pict>
          </mc:Fallback>
        </mc:AlternateContent>
      </w:r>
    </w:p>
    <w:p w14:paraId="2ED5BEB7" w14:textId="523AD8BB" w:rsidR="00015EE3" w:rsidRPr="00F16696" w:rsidRDefault="00015EE3" w:rsidP="0033695C">
      <w:pPr>
        <w:pStyle w:val="Heading1"/>
        <w:rPr>
          <w:rFonts w:ascii="Times New Roman" w:hAnsi="Times New Roman" w:cs="Times New Roman"/>
          <w:lang w:val="en-US"/>
        </w:rPr>
      </w:pPr>
      <w:bookmarkStart w:id="5" w:name="_Toc29139820"/>
      <w:r w:rsidRPr="00F16696">
        <w:rPr>
          <w:rFonts w:ascii="Times New Roman" w:hAnsi="Times New Roman" w:cs="Times New Roman"/>
          <w:lang w:val="en-US"/>
        </w:rPr>
        <w:t>Uni</w:t>
      </w:r>
      <w:r w:rsidR="00A66B08" w:rsidRPr="00F16696">
        <w:rPr>
          <w:rFonts w:ascii="Times New Roman" w:hAnsi="Times New Roman" w:cs="Times New Roman"/>
          <w:lang w:val="en-US"/>
        </w:rPr>
        <w:t>t of account</w:t>
      </w:r>
      <w:bookmarkEnd w:id="5"/>
    </w:p>
    <w:p w14:paraId="36994D95" w14:textId="77777777" w:rsidR="00AA2F5D" w:rsidRPr="00F16696" w:rsidRDefault="00AA2F5D" w:rsidP="00AA2F5D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90250BD" w14:textId="68BE18F2" w:rsidR="00015EE3" w:rsidRPr="00341446" w:rsidRDefault="009C3CBC" w:rsidP="00015EE3">
      <w:pPr>
        <w:spacing w:line="360" w:lineRule="auto"/>
        <w:jc w:val="both"/>
        <w:rPr>
          <w:rFonts w:ascii="Times New Roman" w:hAnsi="Times New Roman" w:cs="Times New Roman"/>
        </w:rPr>
      </w:pPr>
      <w:r w:rsidRPr="009C3CBC">
        <w:rPr>
          <w:rFonts w:ascii="Times New Roman" w:hAnsi="Times New Roman" w:cs="Times New Roman"/>
        </w:rPr>
        <w:t xml:space="preserve">Bitcoin </w:t>
      </w:r>
      <w:r w:rsidR="009214E8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a unit of account if it can be used to measure the value of an item for sale</w:t>
      </w:r>
      <w:r w:rsidR="007B4EDD">
        <w:rPr>
          <w:rFonts w:ascii="Times New Roman" w:hAnsi="Times New Roman" w:cs="Times New Roman"/>
        </w:rPr>
        <w:t xml:space="preserve"> </w:t>
      </w:r>
      <w:r w:rsidR="00015EE3" w:rsidRPr="00274FE2">
        <w:rPr>
          <w:rFonts w:ascii="Times New Roman" w:hAnsi="Times New Roman" w:cs="Times New Roman"/>
        </w:rPr>
        <w:t>(Ali et al, 2014).</w:t>
      </w:r>
      <w:r w:rsidR="007B4EDD">
        <w:rPr>
          <w:rFonts w:ascii="Times New Roman" w:hAnsi="Times New Roman" w:cs="Times New Roman"/>
        </w:rPr>
        <w:t xml:space="preserve">  Therefore</w:t>
      </w:r>
      <w:r w:rsidR="005D797E">
        <w:rPr>
          <w:rFonts w:ascii="Times New Roman" w:hAnsi="Times New Roman" w:cs="Times New Roman"/>
        </w:rPr>
        <w:t>,</w:t>
      </w:r>
      <w:r w:rsidR="007B4EDD">
        <w:rPr>
          <w:rFonts w:ascii="Times New Roman" w:hAnsi="Times New Roman" w:cs="Times New Roman"/>
        </w:rPr>
        <w:t xml:space="preserve"> Bitcoin should have a consistent value and function as a numeraire to compare goods.</w:t>
      </w:r>
    </w:p>
    <w:p w14:paraId="48E04FD5" w14:textId="77777777" w:rsidR="00015EE3" w:rsidRPr="00341446" w:rsidRDefault="00015EE3" w:rsidP="00015EE3">
      <w:pPr>
        <w:spacing w:line="360" w:lineRule="auto"/>
        <w:jc w:val="both"/>
        <w:rPr>
          <w:rFonts w:ascii="Times New Roman" w:hAnsi="Times New Roman" w:cs="Times New Roman"/>
        </w:rPr>
      </w:pPr>
    </w:p>
    <w:p w14:paraId="60636ACE" w14:textId="04D56B21" w:rsidR="00015EE3" w:rsidRPr="00266003" w:rsidRDefault="00274FE2" w:rsidP="00015EE3">
      <w:pPr>
        <w:spacing w:line="360" w:lineRule="auto"/>
        <w:jc w:val="both"/>
        <w:rPr>
          <w:rStyle w:val="Heading2Char"/>
          <w:rFonts w:ascii="Times New Roman" w:hAnsi="Times New Roman" w:cs="Times New Roman"/>
        </w:rPr>
      </w:pPr>
      <w:bookmarkStart w:id="6" w:name="_Toc29139821"/>
      <w:r w:rsidRPr="00266003">
        <w:rPr>
          <w:rStyle w:val="Heading2Char"/>
          <w:rFonts w:ascii="Times New Roman" w:hAnsi="Times New Roman" w:cs="Times New Roman"/>
        </w:rPr>
        <w:t>Differences in price</w:t>
      </w:r>
      <w:bookmarkEnd w:id="6"/>
      <w:r w:rsidRPr="00266003">
        <w:rPr>
          <w:rStyle w:val="Heading2Char"/>
          <w:rFonts w:ascii="Times New Roman" w:hAnsi="Times New Roman" w:cs="Times New Roman"/>
        </w:rPr>
        <w:t xml:space="preserve"> </w:t>
      </w:r>
    </w:p>
    <w:p w14:paraId="3A90FFA9" w14:textId="438906D1" w:rsidR="00791A4D" w:rsidRDefault="00274FE2" w:rsidP="00015EE3">
      <w:pPr>
        <w:spacing w:line="360" w:lineRule="auto"/>
        <w:jc w:val="both"/>
        <w:rPr>
          <w:rFonts w:ascii="Times New Roman" w:hAnsi="Times New Roman" w:cs="Times New Roman"/>
        </w:rPr>
      </w:pPr>
      <w:r w:rsidRPr="00274FE2">
        <w:rPr>
          <w:rFonts w:ascii="Times New Roman" w:hAnsi="Times New Roman" w:cs="Times New Roman"/>
        </w:rPr>
        <w:t xml:space="preserve">According </w:t>
      </w:r>
      <w:r w:rsidR="009214E8">
        <w:rPr>
          <w:rFonts w:ascii="Times New Roman" w:hAnsi="Times New Roman" w:cs="Times New Roman"/>
        </w:rPr>
        <w:t xml:space="preserve">to </w:t>
      </w:r>
      <w:r w:rsidRPr="00274FE2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he efficient</w:t>
      </w:r>
      <w:r w:rsidR="007F3C6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market hypothesis, </w:t>
      </w:r>
      <w:r w:rsidR="009214E8">
        <w:rPr>
          <w:rFonts w:ascii="Times New Roman" w:hAnsi="Times New Roman" w:cs="Times New Roman"/>
        </w:rPr>
        <w:t>prices</w:t>
      </w:r>
      <w:r>
        <w:rPr>
          <w:rFonts w:ascii="Times New Roman" w:hAnsi="Times New Roman" w:cs="Times New Roman"/>
        </w:rPr>
        <w:t xml:space="preserve"> should reflect all available information and the true value</w:t>
      </w:r>
      <w:r w:rsidR="00AA2F5D">
        <w:rPr>
          <w:rFonts w:ascii="Times New Roman" w:hAnsi="Times New Roman" w:cs="Times New Roman"/>
        </w:rPr>
        <w:t xml:space="preserve"> of the articles</w:t>
      </w:r>
      <w:r>
        <w:rPr>
          <w:rFonts w:ascii="Times New Roman" w:hAnsi="Times New Roman" w:cs="Times New Roman"/>
        </w:rPr>
        <w:t xml:space="preserve">, where changes in prices </w:t>
      </w:r>
      <w:r w:rsidR="00AA2F5D">
        <w:rPr>
          <w:rFonts w:ascii="Times New Roman" w:hAnsi="Times New Roman" w:cs="Times New Roman"/>
        </w:rPr>
        <w:t>can only be caused by</w:t>
      </w:r>
      <w:r>
        <w:rPr>
          <w:rFonts w:ascii="Times New Roman" w:hAnsi="Times New Roman" w:cs="Times New Roman"/>
        </w:rPr>
        <w:t xml:space="preserve"> the ‘random walk’ of unknown information</w:t>
      </w:r>
      <w:r w:rsidR="00015EE3" w:rsidRPr="00274FE2">
        <w:rPr>
          <w:rFonts w:ascii="Times New Roman" w:hAnsi="Times New Roman" w:cs="Times New Roman"/>
        </w:rPr>
        <w:t xml:space="preserve"> (</w:t>
      </w:r>
      <w:proofErr w:type="spellStart"/>
      <w:r w:rsidR="00015EE3" w:rsidRPr="00274FE2">
        <w:rPr>
          <w:rFonts w:ascii="Times New Roman" w:hAnsi="Times New Roman" w:cs="Times New Roman"/>
        </w:rPr>
        <w:t>Fama</w:t>
      </w:r>
      <w:proofErr w:type="spellEnd"/>
      <w:r w:rsidR="00015EE3" w:rsidRPr="00274FE2">
        <w:rPr>
          <w:rFonts w:ascii="Times New Roman" w:hAnsi="Times New Roman" w:cs="Times New Roman"/>
        </w:rPr>
        <w:t xml:space="preserve">, 1970).  </w:t>
      </w:r>
      <w:r w:rsidR="0057045E" w:rsidRPr="0057045E">
        <w:rPr>
          <w:rFonts w:ascii="Times New Roman" w:hAnsi="Times New Roman" w:cs="Times New Roman"/>
        </w:rPr>
        <w:t>If this holds, there cannot be a constant difference b</w:t>
      </w:r>
      <w:r w:rsidR="0057045E">
        <w:rPr>
          <w:rFonts w:ascii="Times New Roman" w:hAnsi="Times New Roman" w:cs="Times New Roman"/>
        </w:rPr>
        <w:t xml:space="preserve">etween </w:t>
      </w:r>
      <w:r w:rsidR="009214E8">
        <w:rPr>
          <w:rFonts w:ascii="Times New Roman" w:hAnsi="Times New Roman" w:cs="Times New Roman"/>
        </w:rPr>
        <w:t xml:space="preserve">the </w:t>
      </w:r>
      <w:r w:rsidR="0057045E">
        <w:rPr>
          <w:rFonts w:ascii="Times New Roman" w:hAnsi="Times New Roman" w:cs="Times New Roman"/>
        </w:rPr>
        <w:t>prices of different ‘traders’ (webpages that sell Bitcoin)</w:t>
      </w:r>
      <w:r w:rsidR="00015EE3" w:rsidRPr="0057045E">
        <w:rPr>
          <w:rFonts w:ascii="Times New Roman" w:hAnsi="Times New Roman" w:cs="Times New Roman"/>
        </w:rPr>
        <w:t xml:space="preserve">.  </w:t>
      </w:r>
      <w:r w:rsidR="009214E8">
        <w:rPr>
          <w:rFonts w:ascii="Times New Roman" w:hAnsi="Times New Roman" w:cs="Times New Roman"/>
        </w:rPr>
        <w:t xml:space="preserve">Yet </w:t>
      </w:r>
      <w:r w:rsidR="00015EE3" w:rsidRPr="0057045E">
        <w:rPr>
          <w:rFonts w:ascii="Times New Roman" w:hAnsi="Times New Roman" w:cs="Times New Roman"/>
        </w:rPr>
        <w:t>Brandvold et al (2015)</w:t>
      </w:r>
      <w:r w:rsidR="0057045E" w:rsidRPr="0057045E">
        <w:rPr>
          <w:rFonts w:ascii="Times New Roman" w:hAnsi="Times New Roman" w:cs="Times New Roman"/>
        </w:rPr>
        <w:t xml:space="preserve"> observed that, in 2014, there was sometimes a difference of 7-14% between traders. </w:t>
      </w:r>
      <w:r w:rsidR="0057045E">
        <w:rPr>
          <w:rFonts w:ascii="Times New Roman" w:hAnsi="Times New Roman" w:cs="Times New Roman"/>
        </w:rPr>
        <w:t xml:space="preserve"> This </w:t>
      </w:r>
      <w:r w:rsidR="009214E8">
        <w:rPr>
          <w:rFonts w:ascii="Times New Roman" w:hAnsi="Times New Roman" w:cs="Times New Roman"/>
        </w:rPr>
        <w:t>i</w:t>
      </w:r>
      <w:r w:rsidR="0057045E">
        <w:rPr>
          <w:rFonts w:ascii="Times New Roman" w:hAnsi="Times New Roman" w:cs="Times New Roman"/>
        </w:rPr>
        <w:t xml:space="preserve">s a violation of the law of one price and </w:t>
      </w:r>
      <w:r w:rsidR="009214E8">
        <w:rPr>
          <w:rFonts w:ascii="Times New Roman" w:hAnsi="Times New Roman" w:cs="Times New Roman"/>
        </w:rPr>
        <w:t>signals</w:t>
      </w:r>
      <w:r w:rsidR="0057045E">
        <w:rPr>
          <w:rFonts w:ascii="Times New Roman" w:hAnsi="Times New Roman" w:cs="Times New Roman"/>
        </w:rPr>
        <w:t xml:space="preserve"> inefficiency.  </w:t>
      </w:r>
      <w:r w:rsidR="00AF1D94">
        <w:rPr>
          <w:rFonts w:ascii="Times New Roman" w:hAnsi="Times New Roman" w:cs="Times New Roman"/>
        </w:rPr>
        <w:t>T</w:t>
      </w:r>
      <w:r w:rsidR="0057045E">
        <w:rPr>
          <w:rFonts w:ascii="Times New Roman" w:hAnsi="Times New Roman" w:cs="Times New Roman"/>
        </w:rPr>
        <w:t xml:space="preserve">o examine the same </w:t>
      </w:r>
      <w:r w:rsidR="0057045E">
        <w:rPr>
          <w:rFonts w:ascii="Times New Roman" w:hAnsi="Times New Roman" w:cs="Times New Roman"/>
        </w:rPr>
        <w:lastRenderedPageBreak/>
        <w:t>phenomenon</w:t>
      </w:r>
      <w:r w:rsidR="00AA2F5D">
        <w:rPr>
          <w:rFonts w:ascii="Times New Roman" w:hAnsi="Times New Roman" w:cs="Times New Roman"/>
        </w:rPr>
        <w:t xml:space="preserve"> more recently</w:t>
      </w:r>
      <w:r w:rsidR="00AF1D94">
        <w:rPr>
          <w:rFonts w:ascii="Times New Roman" w:hAnsi="Times New Roman" w:cs="Times New Roman"/>
        </w:rPr>
        <w:t>,</w:t>
      </w:r>
      <w:r w:rsidR="00AF1D94" w:rsidRPr="00AF1D94">
        <w:rPr>
          <w:rFonts w:ascii="Times New Roman" w:hAnsi="Times New Roman" w:cs="Times New Roman"/>
        </w:rPr>
        <w:t xml:space="preserve"> </w:t>
      </w:r>
      <w:r w:rsidR="00AF1D94">
        <w:rPr>
          <w:rFonts w:ascii="Times New Roman" w:hAnsi="Times New Roman" w:cs="Times New Roman"/>
        </w:rPr>
        <w:t>Figure 2 compares the prices of Bitcoin in four of the most popular traders on six separate dates</w:t>
      </w:r>
      <w:r w:rsidR="00AF1D94" w:rsidRPr="00341446">
        <w:rPr>
          <w:rFonts w:ascii="Times New Roman" w:hAnsi="Times New Roman" w:cs="Times New Roman"/>
        </w:rPr>
        <w:t xml:space="preserve">. </w:t>
      </w:r>
      <w:r w:rsidR="00AF1D94">
        <w:rPr>
          <w:rFonts w:ascii="Times New Roman" w:hAnsi="Times New Roman" w:cs="Times New Roman"/>
        </w:rPr>
        <w:t xml:space="preserve"> </w:t>
      </w:r>
      <w:r w:rsidR="0057045E" w:rsidRPr="0057045E">
        <w:rPr>
          <w:rFonts w:ascii="Times New Roman" w:hAnsi="Times New Roman" w:cs="Times New Roman"/>
        </w:rPr>
        <w:t xml:space="preserve">Although in some months (like May) the prices were </w:t>
      </w:r>
      <w:r w:rsidR="0057045E">
        <w:rPr>
          <w:rFonts w:ascii="Times New Roman" w:hAnsi="Times New Roman" w:cs="Times New Roman"/>
        </w:rPr>
        <w:t>similar</w:t>
      </w:r>
      <w:r w:rsidR="00791A4D">
        <w:rPr>
          <w:rFonts w:ascii="Times New Roman" w:hAnsi="Times New Roman" w:cs="Times New Roman"/>
        </w:rPr>
        <w:t xml:space="preserve"> between most traders</w:t>
      </w:r>
      <w:r w:rsidR="0057045E">
        <w:rPr>
          <w:rFonts w:ascii="Times New Roman" w:hAnsi="Times New Roman" w:cs="Times New Roman"/>
        </w:rPr>
        <w:t>, there was generally a s</w:t>
      </w:r>
      <w:r w:rsidR="00AA2F5D">
        <w:rPr>
          <w:rFonts w:ascii="Times New Roman" w:hAnsi="Times New Roman" w:cs="Times New Roman"/>
        </w:rPr>
        <w:t>ubstantial</w:t>
      </w:r>
      <w:r w:rsidR="0057045E">
        <w:rPr>
          <w:rFonts w:ascii="Times New Roman" w:hAnsi="Times New Roman" w:cs="Times New Roman"/>
        </w:rPr>
        <w:t xml:space="preserve"> difference: </w:t>
      </w:r>
      <w:proofErr w:type="spellStart"/>
      <w:r w:rsidR="0057045E">
        <w:rPr>
          <w:rFonts w:ascii="Times New Roman" w:hAnsi="Times New Roman" w:cs="Times New Roman"/>
          <w:i/>
        </w:rPr>
        <w:t>LocalBitcoins</w:t>
      </w:r>
      <w:proofErr w:type="spellEnd"/>
      <w:r w:rsidR="00791A4D">
        <w:rPr>
          <w:rFonts w:ascii="Times New Roman" w:hAnsi="Times New Roman" w:cs="Times New Roman"/>
        </w:rPr>
        <w:t xml:space="preserve"> exhibited very distinct </w:t>
      </w:r>
      <w:r w:rsidR="00AA2F5D">
        <w:rPr>
          <w:rFonts w:ascii="Times New Roman" w:hAnsi="Times New Roman" w:cs="Times New Roman"/>
        </w:rPr>
        <w:t xml:space="preserve">prices </w:t>
      </w:r>
      <w:r w:rsidR="00791A4D">
        <w:rPr>
          <w:rFonts w:ascii="Times New Roman" w:hAnsi="Times New Roman" w:cs="Times New Roman"/>
        </w:rPr>
        <w:t>to those of other traders</w:t>
      </w:r>
      <w:r w:rsidR="006E5FEA">
        <w:rPr>
          <w:rFonts w:ascii="Times New Roman" w:hAnsi="Times New Roman" w:cs="Times New Roman"/>
        </w:rPr>
        <w:t>, with</w:t>
      </w:r>
      <w:r w:rsidR="0057045E">
        <w:rPr>
          <w:rFonts w:ascii="Times New Roman" w:hAnsi="Times New Roman" w:cs="Times New Roman"/>
        </w:rPr>
        <w:t xml:space="preserve"> a price 1</w:t>
      </w:r>
      <w:r w:rsidR="00303FF2">
        <w:rPr>
          <w:rFonts w:ascii="Times New Roman" w:hAnsi="Times New Roman" w:cs="Times New Roman"/>
        </w:rPr>
        <w:t>6</w:t>
      </w:r>
      <w:r w:rsidR="0057045E">
        <w:rPr>
          <w:rFonts w:ascii="Times New Roman" w:hAnsi="Times New Roman" w:cs="Times New Roman"/>
        </w:rPr>
        <w:t xml:space="preserve">% higher than that of </w:t>
      </w:r>
      <w:r w:rsidR="0057045E">
        <w:rPr>
          <w:rFonts w:ascii="Times New Roman" w:hAnsi="Times New Roman" w:cs="Times New Roman"/>
          <w:i/>
        </w:rPr>
        <w:t>Bitstamp</w:t>
      </w:r>
      <w:r w:rsidR="006E5FEA">
        <w:rPr>
          <w:rFonts w:ascii="Times New Roman" w:hAnsi="Times New Roman" w:cs="Times New Roman"/>
          <w:i/>
        </w:rPr>
        <w:t xml:space="preserve"> </w:t>
      </w:r>
      <w:r w:rsidR="006E5FEA">
        <w:rPr>
          <w:rFonts w:ascii="Times New Roman" w:hAnsi="Times New Roman" w:cs="Times New Roman"/>
        </w:rPr>
        <w:t>in January</w:t>
      </w:r>
      <w:r w:rsidR="0057045E">
        <w:rPr>
          <w:rFonts w:ascii="Times New Roman" w:hAnsi="Times New Roman" w:cs="Times New Roman"/>
        </w:rPr>
        <w:t>.</w:t>
      </w:r>
      <w:r w:rsidR="00AA2F5D">
        <w:rPr>
          <w:rFonts w:ascii="Times New Roman" w:hAnsi="Times New Roman" w:cs="Times New Roman"/>
        </w:rPr>
        <w:t xml:space="preserve">  </w:t>
      </w:r>
      <w:r w:rsidR="00AA2F5D" w:rsidRPr="00306886">
        <w:rPr>
          <w:rFonts w:ascii="Times New Roman" w:hAnsi="Times New Roman" w:cs="Times New Roman"/>
        </w:rPr>
        <w:t>This confirms other evidence</w:t>
      </w:r>
      <w:r w:rsidR="006E5FEA">
        <w:rPr>
          <w:rFonts w:ascii="Times New Roman" w:hAnsi="Times New Roman" w:cs="Times New Roman"/>
        </w:rPr>
        <w:t xml:space="preserve"> that </w:t>
      </w:r>
      <w:r w:rsidR="00AA2F5D" w:rsidRPr="00306886">
        <w:rPr>
          <w:rFonts w:ascii="Times New Roman" w:hAnsi="Times New Roman" w:cs="Times New Roman"/>
        </w:rPr>
        <w:t>the Bitcoin market is i</w:t>
      </w:r>
      <w:r w:rsidR="00AA2F5D">
        <w:rPr>
          <w:rFonts w:ascii="Times New Roman" w:hAnsi="Times New Roman" w:cs="Times New Roman"/>
        </w:rPr>
        <w:t>nefficient due to its predictability, persistence and the clustering of prices</w:t>
      </w:r>
      <w:r w:rsidR="00AA2F5D" w:rsidRPr="00306886">
        <w:rPr>
          <w:rFonts w:ascii="Times New Roman" w:hAnsi="Times New Roman" w:cs="Times New Roman"/>
        </w:rPr>
        <w:t xml:space="preserve"> (</w:t>
      </w:r>
      <w:proofErr w:type="spellStart"/>
      <w:r w:rsidR="00AA2F5D" w:rsidRPr="00306886">
        <w:rPr>
          <w:rFonts w:ascii="Times New Roman" w:hAnsi="Times New Roman" w:cs="Times New Roman"/>
        </w:rPr>
        <w:t>Caporale</w:t>
      </w:r>
      <w:proofErr w:type="spellEnd"/>
      <w:r w:rsidR="00AA2F5D" w:rsidRPr="00306886">
        <w:rPr>
          <w:rFonts w:ascii="Times New Roman" w:hAnsi="Times New Roman" w:cs="Times New Roman"/>
        </w:rPr>
        <w:t xml:space="preserve">, 2018; Phillip et al, 2018).  </w:t>
      </w:r>
    </w:p>
    <w:p w14:paraId="5F49F371" w14:textId="77777777" w:rsidR="007B4EDD" w:rsidRPr="0057045E" w:rsidRDefault="007B4EDD" w:rsidP="00015EE3">
      <w:pPr>
        <w:spacing w:line="360" w:lineRule="auto"/>
        <w:jc w:val="both"/>
        <w:rPr>
          <w:rFonts w:ascii="Times New Roman" w:hAnsi="Times New Roman" w:cs="Times New Roman"/>
        </w:rPr>
      </w:pPr>
    </w:p>
    <w:p w14:paraId="223B3E6B" w14:textId="17279F7A" w:rsidR="00015EE3" w:rsidRPr="00EC5B4A" w:rsidRDefault="004E6F84" w:rsidP="00015EE3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4A478F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8A2D2DA" wp14:editId="67A0DEA1">
                <wp:simplePos x="0" y="0"/>
                <wp:positionH relativeFrom="margin">
                  <wp:posOffset>-68580</wp:posOffset>
                </wp:positionH>
                <wp:positionV relativeFrom="paragraph">
                  <wp:posOffset>2995295</wp:posOffset>
                </wp:positionV>
                <wp:extent cx="5772150" cy="447675"/>
                <wp:effectExtent l="0" t="0" r="0" b="952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0B22E" w14:textId="789BA15F" w:rsidR="00266003" w:rsidRPr="004E6F84" w:rsidRDefault="00266003" w:rsidP="00015EE3">
                            <w:pPr>
                              <w:pStyle w:val="Caption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E6F84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Figure 2 – Bitcoin prices in USD on different traders (data taken from Bitcoincharts.com on 14/05/2018)</w:t>
                            </w:r>
                          </w:p>
                          <w:p w14:paraId="6CF053F2" w14:textId="77777777" w:rsidR="00266003" w:rsidRPr="0057045E" w:rsidRDefault="00266003" w:rsidP="00015EE3"/>
                          <w:p w14:paraId="5AD149EC" w14:textId="77777777" w:rsidR="00266003" w:rsidRPr="0057045E" w:rsidRDefault="00266003" w:rsidP="00015E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2D2DA" id="_x0000_s1027" type="#_x0000_t202" style="position:absolute;left:0;text-align:left;margin-left:-5.4pt;margin-top:235.85pt;width:454.5pt;height:35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" stroked="f">
                <v:textbox>
                  <w:txbxContent>
                    <w:p w14:paraId="40F0B22E" w14:textId="789BA15F" w:rsidR="00266003" w:rsidRPr="004E6F84" w:rsidRDefault="00266003" w:rsidP="00015EE3">
                      <w:pPr>
                        <w:pStyle w:val="Caption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  <w:r w:rsidRPr="004E6F84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Figure 2 – Bitcoin prices in USD on different traders (data taken from Bitcoincharts.com on 14/05/2018)</w:t>
                      </w:r>
                    </w:p>
                    <w:p w14:paraId="6CF053F2" w14:textId="77777777" w:rsidR="00266003" w:rsidRPr="0057045E" w:rsidRDefault="00266003" w:rsidP="00015EE3"/>
                    <w:p w14:paraId="5AD149EC" w14:textId="77777777" w:rsidR="00266003" w:rsidRPr="0057045E" w:rsidRDefault="00266003" w:rsidP="00015EE3"/>
                  </w:txbxContent>
                </v:textbox>
                <w10:wrap type="square" anchorx="margin"/>
              </v:shape>
            </w:pict>
          </mc:Fallback>
        </mc:AlternateContent>
      </w:r>
      <w:r w:rsidR="00015EE3">
        <w:rPr>
          <w:noProof/>
          <w:lang w:eastAsia="en-GB"/>
        </w:rPr>
        <w:drawing>
          <wp:inline distT="0" distB="0" distL="0" distR="0" wp14:anchorId="49138879" wp14:editId="459B8D50">
            <wp:extent cx="6583680" cy="2827020"/>
            <wp:effectExtent l="0" t="0" r="7620" b="1143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EE033033-0555-48CC-BD39-09B72A9BE3D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5D64066" w14:textId="4601392E" w:rsidR="00015EE3" w:rsidRDefault="00015EE3" w:rsidP="00015EE3">
      <w:pPr>
        <w:spacing w:line="360" w:lineRule="auto"/>
        <w:jc w:val="both"/>
        <w:rPr>
          <w:rFonts w:ascii="Times New Roman" w:hAnsi="Times New Roman" w:cs="Times New Roman"/>
        </w:rPr>
      </w:pPr>
    </w:p>
    <w:p w14:paraId="1771655F" w14:textId="57A7DBBB" w:rsidR="00015EE3" w:rsidRPr="00306886" w:rsidRDefault="0057045E" w:rsidP="00306886">
      <w:pPr>
        <w:spacing w:line="360" w:lineRule="auto"/>
        <w:jc w:val="both"/>
        <w:rPr>
          <w:rFonts w:ascii="Times New Roman" w:hAnsi="Times New Roman" w:cs="Times New Roman"/>
        </w:rPr>
      </w:pPr>
      <w:r w:rsidRPr="0057045E">
        <w:rPr>
          <w:rFonts w:ascii="Times New Roman" w:hAnsi="Times New Roman" w:cs="Times New Roman"/>
        </w:rPr>
        <w:t>Arbitrage is the phenomenon b</w:t>
      </w:r>
      <w:r>
        <w:rPr>
          <w:rFonts w:ascii="Times New Roman" w:hAnsi="Times New Roman" w:cs="Times New Roman"/>
        </w:rPr>
        <w:t xml:space="preserve">y which traders use </w:t>
      </w:r>
      <w:r w:rsidR="006E5FEA">
        <w:rPr>
          <w:rFonts w:ascii="Times New Roman" w:hAnsi="Times New Roman" w:cs="Times New Roman"/>
        </w:rPr>
        <w:t>mispricing</w:t>
      </w:r>
      <w:r w:rsidR="00791A4D">
        <w:rPr>
          <w:rFonts w:ascii="Times New Roman" w:hAnsi="Times New Roman" w:cs="Times New Roman"/>
        </w:rPr>
        <w:t xml:space="preserve"> to generate profit, </w:t>
      </w:r>
      <w:r w:rsidR="00D016E0">
        <w:rPr>
          <w:rFonts w:ascii="Times New Roman" w:hAnsi="Times New Roman" w:cs="Times New Roman"/>
        </w:rPr>
        <w:t xml:space="preserve">which removes inefficiencies in the long-run </w:t>
      </w:r>
      <w:r w:rsidR="006E5FEA">
        <w:rPr>
          <w:rFonts w:ascii="Times New Roman" w:hAnsi="Times New Roman" w:cs="Times New Roman"/>
        </w:rPr>
        <w:t>(Sum</w:t>
      </w:r>
      <w:r w:rsidR="00D016E0">
        <w:rPr>
          <w:rFonts w:ascii="Times New Roman" w:hAnsi="Times New Roman" w:cs="Times New Roman"/>
        </w:rPr>
        <w:t>m</w:t>
      </w:r>
      <w:r w:rsidR="006E5FEA">
        <w:rPr>
          <w:rFonts w:ascii="Times New Roman" w:hAnsi="Times New Roman" w:cs="Times New Roman"/>
        </w:rPr>
        <w:t>a,</w:t>
      </w:r>
      <w:r w:rsidR="00D016E0">
        <w:rPr>
          <w:rFonts w:ascii="Times New Roman" w:hAnsi="Times New Roman" w:cs="Times New Roman"/>
        </w:rPr>
        <w:t xml:space="preserve"> 2009)</w:t>
      </w:r>
      <w:r w:rsidR="00791A4D">
        <w:rPr>
          <w:rFonts w:ascii="Times New Roman" w:hAnsi="Times New Roman" w:cs="Times New Roman"/>
        </w:rPr>
        <w:t>.  The</w:t>
      </w:r>
      <w:r>
        <w:rPr>
          <w:rFonts w:ascii="Times New Roman" w:hAnsi="Times New Roman" w:cs="Times New Roman"/>
        </w:rPr>
        <w:t xml:space="preserve"> large discrepancies between Bitcoin </w:t>
      </w:r>
      <w:r w:rsidR="00791A4D">
        <w:rPr>
          <w:rFonts w:ascii="Times New Roman" w:hAnsi="Times New Roman" w:cs="Times New Roman"/>
        </w:rPr>
        <w:t xml:space="preserve">prices suggest that </w:t>
      </w:r>
      <w:r>
        <w:rPr>
          <w:rFonts w:ascii="Times New Roman" w:hAnsi="Times New Roman" w:cs="Times New Roman"/>
        </w:rPr>
        <w:t>it</w:t>
      </w:r>
      <w:r w:rsidR="00791A4D">
        <w:rPr>
          <w:rFonts w:ascii="Times New Roman" w:hAnsi="Times New Roman" w:cs="Times New Roman"/>
        </w:rPr>
        <w:t xml:space="preserve"> is </w:t>
      </w:r>
      <w:r>
        <w:rPr>
          <w:rFonts w:ascii="Times New Roman" w:hAnsi="Times New Roman" w:cs="Times New Roman"/>
        </w:rPr>
        <w:t xml:space="preserve">difficult or even impossible to </w:t>
      </w:r>
      <w:r w:rsidR="00F10D75">
        <w:rPr>
          <w:rFonts w:ascii="Times New Roman" w:hAnsi="Times New Roman" w:cs="Times New Roman"/>
        </w:rPr>
        <w:t>do this</w:t>
      </w:r>
      <w:r>
        <w:rPr>
          <w:rFonts w:ascii="Times New Roman" w:hAnsi="Times New Roman" w:cs="Times New Roman"/>
        </w:rPr>
        <w:t xml:space="preserve"> in th</w:t>
      </w:r>
      <w:r w:rsidR="00D016E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="00F10D75">
        <w:rPr>
          <w:rFonts w:ascii="Times New Roman" w:hAnsi="Times New Roman" w:cs="Times New Roman"/>
        </w:rPr>
        <w:t xml:space="preserve">Bitcoin </w:t>
      </w:r>
      <w:r>
        <w:rPr>
          <w:rFonts w:ascii="Times New Roman" w:hAnsi="Times New Roman" w:cs="Times New Roman"/>
        </w:rPr>
        <w:t xml:space="preserve">market.  </w:t>
      </w:r>
      <w:r w:rsidR="00015EE3" w:rsidRPr="00306886">
        <w:rPr>
          <w:rFonts w:ascii="Times New Roman" w:hAnsi="Times New Roman" w:cs="Times New Roman"/>
        </w:rPr>
        <w:t xml:space="preserve">Brandvold et al (2015) </w:t>
      </w:r>
      <w:r w:rsidR="00791A4D">
        <w:rPr>
          <w:rFonts w:ascii="Times New Roman" w:hAnsi="Times New Roman" w:cs="Times New Roman"/>
        </w:rPr>
        <w:t>found that arbitrag</w:t>
      </w:r>
      <w:r w:rsidR="00306886" w:rsidRPr="00306886">
        <w:rPr>
          <w:rFonts w:ascii="Times New Roman" w:hAnsi="Times New Roman" w:cs="Times New Roman"/>
        </w:rPr>
        <w:t xml:space="preserve">e </w:t>
      </w:r>
      <w:r w:rsidR="00AA2F5D">
        <w:rPr>
          <w:rFonts w:ascii="Times New Roman" w:hAnsi="Times New Roman" w:cs="Times New Roman"/>
        </w:rPr>
        <w:t>isn’t</w:t>
      </w:r>
      <w:r w:rsidR="00A215C4">
        <w:rPr>
          <w:rFonts w:ascii="Times New Roman" w:hAnsi="Times New Roman" w:cs="Times New Roman"/>
        </w:rPr>
        <w:t xml:space="preserve"> possible</w:t>
      </w:r>
      <w:r w:rsidR="00306886">
        <w:rPr>
          <w:rFonts w:ascii="Times New Roman" w:hAnsi="Times New Roman" w:cs="Times New Roman"/>
        </w:rPr>
        <w:t xml:space="preserve"> in the traditional sense </w:t>
      </w:r>
      <w:r w:rsidR="00791A4D">
        <w:rPr>
          <w:rFonts w:ascii="Times New Roman" w:hAnsi="Times New Roman" w:cs="Times New Roman"/>
        </w:rPr>
        <w:t>as</w:t>
      </w:r>
      <w:r w:rsidR="00306886">
        <w:rPr>
          <w:rFonts w:ascii="Times New Roman" w:hAnsi="Times New Roman" w:cs="Times New Roman"/>
        </w:rPr>
        <w:t xml:space="preserve"> the</w:t>
      </w:r>
      <w:r w:rsidR="00EA352A">
        <w:rPr>
          <w:rFonts w:ascii="Times New Roman" w:hAnsi="Times New Roman" w:cs="Times New Roman"/>
        </w:rPr>
        <w:t xml:space="preserve"> need to use fiat money in </w:t>
      </w:r>
      <w:r w:rsidR="00306886">
        <w:rPr>
          <w:rFonts w:ascii="Times New Roman" w:hAnsi="Times New Roman" w:cs="Times New Roman"/>
        </w:rPr>
        <w:t>transactions</w:t>
      </w:r>
      <w:r w:rsidR="00791A4D">
        <w:rPr>
          <w:rFonts w:ascii="Times New Roman" w:hAnsi="Times New Roman" w:cs="Times New Roman"/>
        </w:rPr>
        <w:t xml:space="preserve"> increases complexity</w:t>
      </w:r>
      <w:r w:rsidR="00306886">
        <w:rPr>
          <w:rFonts w:ascii="Times New Roman" w:hAnsi="Times New Roman" w:cs="Times New Roman"/>
        </w:rPr>
        <w:t>.  Inefficiency without the possibility of arbitrage impedes the function of being a unit of account</w:t>
      </w:r>
      <w:r w:rsidR="00015EE3" w:rsidRPr="00306886">
        <w:rPr>
          <w:rFonts w:ascii="Times New Roman" w:hAnsi="Times New Roman" w:cs="Times New Roman"/>
        </w:rPr>
        <w:t xml:space="preserve"> (Yermack, 2013)</w:t>
      </w:r>
      <w:r w:rsidR="00EA352A">
        <w:rPr>
          <w:rFonts w:ascii="Times New Roman" w:hAnsi="Times New Roman" w:cs="Times New Roman"/>
        </w:rPr>
        <w:t xml:space="preserve">, </w:t>
      </w:r>
      <w:r w:rsidR="00AA2F5D">
        <w:rPr>
          <w:rFonts w:ascii="Times New Roman" w:hAnsi="Times New Roman" w:cs="Times New Roman"/>
        </w:rPr>
        <w:t>as</w:t>
      </w:r>
      <w:r w:rsidR="00EA352A">
        <w:rPr>
          <w:rFonts w:ascii="Times New Roman" w:hAnsi="Times New Roman" w:cs="Times New Roman"/>
        </w:rPr>
        <w:t xml:space="preserve"> prices may </w:t>
      </w:r>
      <w:r w:rsidR="00E05678">
        <w:rPr>
          <w:rFonts w:ascii="Times New Roman" w:hAnsi="Times New Roman" w:cs="Times New Roman"/>
        </w:rPr>
        <w:t>never be consistent</w:t>
      </w:r>
      <w:r w:rsidR="00A3554C">
        <w:rPr>
          <w:rFonts w:ascii="Times New Roman" w:hAnsi="Times New Roman" w:cs="Times New Roman"/>
        </w:rPr>
        <w:t xml:space="preserve"> and reflective of all</w:t>
      </w:r>
      <w:r w:rsidR="00AA2F5D">
        <w:rPr>
          <w:rFonts w:ascii="Times New Roman" w:hAnsi="Times New Roman" w:cs="Times New Roman"/>
        </w:rPr>
        <w:t xml:space="preserve"> available</w:t>
      </w:r>
      <w:r w:rsidR="00A3554C">
        <w:rPr>
          <w:rFonts w:ascii="Times New Roman" w:hAnsi="Times New Roman" w:cs="Times New Roman"/>
        </w:rPr>
        <w:t xml:space="preserve"> information</w:t>
      </w:r>
      <w:r w:rsidR="00AA2F5D">
        <w:rPr>
          <w:rFonts w:ascii="Times New Roman" w:hAnsi="Times New Roman" w:cs="Times New Roman"/>
        </w:rPr>
        <w:t>, so goods cannot be reliably compared</w:t>
      </w:r>
      <w:r w:rsidR="007B4EDD">
        <w:rPr>
          <w:rFonts w:ascii="Times New Roman" w:hAnsi="Times New Roman" w:cs="Times New Roman"/>
        </w:rPr>
        <w:t xml:space="preserve"> with Bitcoin</w:t>
      </w:r>
      <w:r w:rsidR="00AA2F5D">
        <w:rPr>
          <w:rFonts w:ascii="Times New Roman" w:hAnsi="Times New Roman" w:cs="Times New Roman"/>
        </w:rPr>
        <w:t>.</w:t>
      </w:r>
    </w:p>
    <w:p w14:paraId="744A9898" w14:textId="77777777" w:rsidR="00015EE3" w:rsidRPr="00306886" w:rsidRDefault="00015EE3" w:rsidP="00015EE3">
      <w:pPr>
        <w:spacing w:line="360" w:lineRule="auto"/>
        <w:jc w:val="both"/>
        <w:rPr>
          <w:rFonts w:ascii="Times New Roman" w:hAnsi="Times New Roman" w:cs="Times New Roman"/>
        </w:rPr>
      </w:pPr>
    </w:p>
    <w:p w14:paraId="6CCCEA10" w14:textId="461896A5" w:rsidR="00015EE3" w:rsidRPr="00F16696" w:rsidRDefault="00015EE3" w:rsidP="0033695C">
      <w:pPr>
        <w:pStyle w:val="Heading2"/>
        <w:rPr>
          <w:rFonts w:ascii="Times New Roman" w:hAnsi="Times New Roman" w:cs="Times New Roman"/>
          <w:lang w:val="en-US"/>
        </w:rPr>
      </w:pPr>
      <w:bookmarkStart w:id="7" w:name="_Toc29139822"/>
      <w:r w:rsidRPr="00F16696">
        <w:rPr>
          <w:rFonts w:ascii="Times New Roman" w:hAnsi="Times New Roman" w:cs="Times New Roman"/>
          <w:lang w:val="en-US"/>
        </w:rPr>
        <w:t>Numer</w:t>
      </w:r>
      <w:r w:rsidR="00306886" w:rsidRPr="00F16696">
        <w:rPr>
          <w:rFonts w:ascii="Times New Roman" w:hAnsi="Times New Roman" w:cs="Times New Roman"/>
          <w:lang w:val="en-US"/>
        </w:rPr>
        <w:t>aire</w:t>
      </w:r>
      <w:bookmarkEnd w:id="7"/>
    </w:p>
    <w:p w14:paraId="0491B1A7" w14:textId="5DA58626" w:rsidR="00015EE3" w:rsidRDefault="00A215C4" w:rsidP="00015EE3">
      <w:pPr>
        <w:spacing w:line="360" w:lineRule="auto"/>
        <w:jc w:val="both"/>
        <w:rPr>
          <w:rFonts w:ascii="Times New Roman" w:hAnsi="Times New Roman" w:cs="Times New Roman"/>
        </w:rPr>
      </w:pPr>
      <w:r w:rsidRPr="00A215C4">
        <w:rPr>
          <w:rFonts w:ascii="Times New Roman" w:hAnsi="Times New Roman" w:cs="Times New Roman"/>
        </w:rPr>
        <w:t>Extreme volatility</w:t>
      </w:r>
      <w:r w:rsidR="00A85CF4">
        <w:rPr>
          <w:rFonts w:ascii="Times New Roman" w:hAnsi="Times New Roman" w:cs="Times New Roman"/>
        </w:rPr>
        <w:t xml:space="preserve"> (discussed more in Section 5.1)</w:t>
      </w:r>
      <w:r w:rsidRPr="00A215C4">
        <w:rPr>
          <w:rFonts w:ascii="Times New Roman" w:hAnsi="Times New Roman" w:cs="Times New Roman"/>
        </w:rPr>
        <w:t xml:space="preserve"> compromises </w:t>
      </w:r>
      <w:r w:rsidR="00A85CF4">
        <w:rPr>
          <w:rFonts w:ascii="Times New Roman" w:hAnsi="Times New Roman" w:cs="Times New Roman"/>
        </w:rPr>
        <w:t>Bitcoin</w:t>
      </w:r>
      <w:r w:rsidR="00854BA8">
        <w:rPr>
          <w:rFonts w:ascii="Times New Roman" w:hAnsi="Times New Roman" w:cs="Times New Roman"/>
        </w:rPr>
        <w:t>’s</w:t>
      </w:r>
      <w:r w:rsidR="00A85CF4">
        <w:rPr>
          <w:rFonts w:ascii="Times New Roman" w:hAnsi="Times New Roman" w:cs="Times New Roman"/>
        </w:rPr>
        <w:t xml:space="preserve"> </w:t>
      </w:r>
      <w:r w:rsidRPr="00A215C4">
        <w:rPr>
          <w:rFonts w:ascii="Times New Roman" w:hAnsi="Times New Roman" w:cs="Times New Roman"/>
        </w:rPr>
        <w:t xml:space="preserve">function </w:t>
      </w:r>
      <w:r w:rsidR="00A85CF4">
        <w:rPr>
          <w:rFonts w:ascii="Times New Roman" w:hAnsi="Times New Roman" w:cs="Times New Roman"/>
        </w:rPr>
        <w:t>as a numeraire for various reasons.  W</w:t>
      </w:r>
      <w:r w:rsidRPr="00A215C4">
        <w:rPr>
          <w:rFonts w:ascii="Times New Roman" w:hAnsi="Times New Roman" w:cs="Times New Roman"/>
        </w:rPr>
        <w:t>hen retailers want to publish a price using Bitcoin</w:t>
      </w:r>
      <w:r w:rsidR="00F10D75">
        <w:rPr>
          <w:rFonts w:ascii="Times New Roman" w:hAnsi="Times New Roman" w:cs="Times New Roman"/>
        </w:rPr>
        <w:t>,</w:t>
      </w:r>
      <w:r w:rsidR="00A85CF4">
        <w:rPr>
          <w:rFonts w:ascii="Times New Roman" w:hAnsi="Times New Roman" w:cs="Times New Roman"/>
        </w:rPr>
        <w:t xml:space="preserve"> </w:t>
      </w:r>
      <w:r w:rsidRPr="00A215C4">
        <w:rPr>
          <w:rFonts w:ascii="Times New Roman" w:hAnsi="Times New Roman" w:cs="Times New Roman"/>
        </w:rPr>
        <w:t>they must incorporate a spread over the price in the original currency to avoid losses (Fry &amp; Cheah, 2015)</w:t>
      </w:r>
      <w:r w:rsidR="00A85CF4">
        <w:rPr>
          <w:rFonts w:ascii="Times New Roman" w:hAnsi="Times New Roman" w:cs="Times New Roman"/>
        </w:rPr>
        <w:t xml:space="preserve"> </w:t>
      </w:r>
      <w:r w:rsidR="00A85CF4">
        <w:rPr>
          <w:rFonts w:ascii="Times New Roman" w:hAnsi="Times New Roman" w:cs="Times New Roman"/>
        </w:rPr>
        <w:lastRenderedPageBreak/>
        <w:t xml:space="preserve">and are forced to </w:t>
      </w:r>
      <w:r w:rsidR="00A66617">
        <w:rPr>
          <w:rFonts w:ascii="Times New Roman" w:hAnsi="Times New Roman" w:cs="Times New Roman"/>
        </w:rPr>
        <w:t xml:space="preserve">update their prices </w:t>
      </w:r>
      <w:r w:rsidR="00A85CF4">
        <w:rPr>
          <w:rFonts w:ascii="Times New Roman" w:hAnsi="Times New Roman" w:cs="Times New Roman"/>
        </w:rPr>
        <w:t>extremely</w:t>
      </w:r>
      <w:r w:rsidR="00A66617">
        <w:rPr>
          <w:rFonts w:ascii="Times New Roman" w:hAnsi="Times New Roman" w:cs="Times New Roman"/>
        </w:rPr>
        <w:t xml:space="preserve"> frequently </w:t>
      </w:r>
      <w:r w:rsidR="00A3554C">
        <w:rPr>
          <w:rFonts w:ascii="Times New Roman" w:hAnsi="Times New Roman" w:cs="Times New Roman"/>
        </w:rPr>
        <w:t>(Ali et al, 2014)</w:t>
      </w:r>
      <w:r w:rsidR="00A85CF4">
        <w:rPr>
          <w:rFonts w:ascii="Times New Roman" w:hAnsi="Times New Roman" w:cs="Times New Roman"/>
        </w:rPr>
        <w:t>.  This</w:t>
      </w:r>
      <w:r w:rsidR="00A66617">
        <w:rPr>
          <w:rFonts w:ascii="Times New Roman" w:hAnsi="Times New Roman" w:cs="Times New Roman"/>
        </w:rPr>
        <w:t xml:space="preserve"> brings complexity </w:t>
      </w:r>
      <w:r w:rsidR="00A85CF4">
        <w:rPr>
          <w:rFonts w:ascii="Times New Roman" w:hAnsi="Times New Roman" w:cs="Times New Roman"/>
        </w:rPr>
        <w:t>for price comparison</w:t>
      </w:r>
      <w:r w:rsidR="00A66617">
        <w:rPr>
          <w:rFonts w:ascii="Times New Roman" w:hAnsi="Times New Roman" w:cs="Times New Roman"/>
        </w:rPr>
        <w:t xml:space="preserve">.  </w:t>
      </w:r>
      <w:r w:rsidR="00A3554C">
        <w:rPr>
          <w:rFonts w:ascii="Times New Roman" w:hAnsi="Times New Roman" w:cs="Times New Roman"/>
        </w:rPr>
        <w:t xml:space="preserve">Also, </w:t>
      </w:r>
      <w:r w:rsidR="00A66617" w:rsidRPr="00A66617">
        <w:rPr>
          <w:rFonts w:ascii="Times New Roman" w:hAnsi="Times New Roman" w:cs="Times New Roman"/>
        </w:rPr>
        <w:t xml:space="preserve">prices aren’t </w:t>
      </w:r>
      <w:r w:rsidR="00E05678" w:rsidRPr="00A66617">
        <w:rPr>
          <w:rFonts w:ascii="Times New Roman" w:hAnsi="Times New Roman" w:cs="Times New Roman"/>
        </w:rPr>
        <w:t>aligned</w:t>
      </w:r>
      <w:r w:rsidR="00A66617" w:rsidRPr="00A66617">
        <w:rPr>
          <w:rFonts w:ascii="Times New Roman" w:hAnsi="Times New Roman" w:cs="Times New Roman"/>
        </w:rPr>
        <w:t xml:space="preserve"> with ordinary reference points f</w:t>
      </w:r>
      <w:r w:rsidR="00A66617">
        <w:rPr>
          <w:rFonts w:ascii="Times New Roman" w:hAnsi="Times New Roman" w:cs="Times New Roman"/>
        </w:rPr>
        <w:t xml:space="preserve">or consumers </w:t>
      </w:r>
      <w:r w:rsidR="00A85CF4">
        <w:rPr>
          <w:rFonts w:ascii="Times New Roman" w:hAnsi="Times New Roman" w:cs="Times New Roman"/>
        </w:rPr>
        <w:t>– a</w:t>
      </w:r>
      <w:r w:rsidR="00A66617">
        <w:rPr>
          <w:rFonts w:ascii="Times New Roman" w:hAnsi="Times New Roman" w:cs="Times New Roman"/>
        </w:rPr>
        <w:t>s Figure 2 indicate</w:t>
      </w:r>
      <w:r w:rsidR="00A85CF4">
        <w:rPr>
          <w:rFonts w:ascii="Times New Roman" w:hAnsi="Times New Roman" w:cs="Times New Roman"/>
        </w:rPr>
        <w:t>s</w:t>
      </w:r>
      <w:r w:rsidR="00A66617">
        <w:rPr>
          <w:rFonts w:ascii="Times New Roman" w:hAnsi="Times New Roman" w:cs="Times New Roman"/>
        </w:rPr>
        <w:t xml:space="preserve">, </w:t>
      </w:r>
      <w:r w:rsidR="00A85CF4">
        <w:rPr>
          <w:rFonts w:ascii="Times New Roman" w:hAnsi="Times New Roman" w:cs="Times New Roman"/>
        </w:rPr>
        <w:t xml:space="preserve">one </w:t>
      </w:r>
      <w:r w:rsidR="00A66617">
        <w:rPr>
          <w:rFonts w:ascii="Times New Roman" w:hAnsi="Times New Roman" w:cs="Times New Roman"/>
        </w:rPr>
        <w:t>Bitcoin</w:t>
      </w:r>
      <w:r w:rsidR="00A85CF4">
        <w:rPr>
          <w:rFonts w:ascii="Times New Roman" w:hAnsi="Times New Roman" w:cs="Times New Roman"/>
        </w:rPr>
        <w:t xml:space="preserve"> is worth a lot more than one</w:t>
      </w:r>
      <w:r w:rsidR="00A66617">
        <w:rPr>
          <w:rFonts w:ascii="Times New Roman" w:hAnsi="Times New Roman" w:cs="Times New Roman"/>
        </w:rPr>
        <w:t xml:space="preserve"> </w:t>
      </w:r>
      <w:r w:rsidR="00A3554C">
        <w:rPr>
          <w:rFonts w:ascii="Times New Roman" w:hAnsi="Times New Roman" w:cs="Times New Roman"/>
        </w:rPr>
        <w:t>US dollar</w:t>
      </w:r>
      <w:r w:rsidR="00A85CF4">
        <w:rPr>
          <w:rFonts w:ascii="Times New Roman" w:hAnsi="Times New Roman" w:cs="Times New Roman"/>
        </w:rPr>
        <w:t>.  A</w:t>
      </w:r>
      <w:r w:rsidR="00A66617" w:rsidRPr="00A66617">
        <w:rPr>
          <w:rFonts w:ascii="Times New Roman" w:hAnsi="Times New Roman" w:cs="Times New Roman"/>
        </w:rPr>
        <w:t xml:space="preserve">ccording to human behavioural heuristics, </w:t>
      </w:r>
      <w:r w:rsidR="005A153E">
        <w:rPr>
          <w:rFonts w:ascii="Times New Roman" w:hAnsi="Times New Roman" w:cs="Times New Roman"/>
        </w:rPr>
        <w:t>the numerous</w:t>
      </w:r>
      <w:r w:rsidR="00A3554C">
        <w:rPr>
          <w:rFonts w:ascii="Times New Roman" w:hAnsi="Times New Roman" w:cs="Times New Roman"/>
        </w:rPr>
        <w:t xml:space="preserve"> decimal points</w:t>
      </w:r>
      <w:r w:rsidR="00A85CF4">
        <w:rPr>
          <w:rFonts w:ascii="Times New Roman" w:hAnsi="Times New Roman" w:cs="Times New Roman"/>
        </w:rPr>
        <w:t xml:space="preserve"> that must be used to quote prices</w:t>
      </w:r>
      <w:r w:rsidR="00A66617">
        <w:rPr>
          <w:rFonts w:ascii="Times New Roman" w:hAnsi="Times New Roman" w:cs="Times New Roman"/>
        </w:rPr>
        <w:t xml:space="preserve"> </w:t>
      </w:r>
      <w:r w:rsidR="00A85CF4">
        <w:rPr>
          <w:rFonts w:ascii="Times New Roman" w:hAnsi="Times New Roman" w:cs="Times New Roman"/>
        </w:rPr>
        <w:t xml:space="preserve">cause confusion amongst consumers, further complicating price comparison </w:t>
      </w:r>
      <w:r w:rsidR="00A66617">
        <w:rPr>
          <w:rFonts w:ascii="Times New Roman" w:hAnsi="Times New Roman" w:cs="Times New Roman"/>
        </w:rPr>
        <w:t xml:space="preserve">(Yermack, 2013).  </w:t>
      </w:r>
      <w:r w:rsidR="00A85CF4">
        <w:rPr>
          <w:rFonts w:ascii="Times New Roman" w:hAnsi="Times New Roman" w:cs="Times New Roman"/>
        </w:rPr>
        <w:t>M</w:t>
      </w:r>
      <w:r w:rsidR="00A66617" w:rsidRPr="00A66617">
        <w:rPr>
          <w:rFonts w:ascii="Times New Roman" w:hAnsi="Times New Roman" w:cs="Times New Roman"/>
        </w:rPr>
        <w:t>any users have to reach a</w:t>
      </w:r>
      <w:r w:rsidR="00A66617">
        <w:rPr>
          <w:rFonts w:ascii="Times New Roman" w:hAnsi="Times New Roman" w:cs="Times New Roman"/>
        </w:rPr>
        <w:t>n agreement about price separate to the system</w:t>
      </w:r>
      <w:r w:rsidR="00A85CF4">
        <w:rPr>
          <w:rFonts w:ascii="Times New Roman" w:hAnsi="Times New Roman" w:cs="Times New Roman"/>
        </w:rPr>
        <w:t>, proving that Bitcoin is not a good numeraire</w:t>
      </w:r>
      <w:r w:rsidR="00A66617">
        <w:rPr>
          <w:rFonts w:ascii="Times New Roman" w:hAnsi="Times New Roman" w:cs="Times New Roman"/>
        </w:rPr>
        <w:t xml:space="preserve"> (Ali et al, 2014).</w:t>
      </w:r>
    </w:p>
    <w:p w14:paraId="1AEE9846" w14:textId="1DF718DD" w:rsidR="00A66617" w:rsidRDefault="00A66617" w:rsidP="00015EE3">
      <w:pPr>
        <w:spacing w:line="360" w:lineRule="auto"/>
        <w:jc w:val="both"/>
        <w:rPr>
          <w:rFonts w:ascii="Times New Roman" w:hAnsi="Times New Roman" w:cs="Times New Roman"/>
        </w:rPr>
      </w:pPr>
    </w:p>
    <w:p w14:paraId="2B8193F4" w14:textId="6B01EDB6" w:rsidR="00E25B51" w:rsidRDefault="00E25B51" w:rsidP="00015EE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order to become a unit of account, arbitrage and efficiency in the market must be facilitated to give Bitcoin a more consistent value and increase public confidence.  However, the volatility of the cryptocurrency and its high relative value remain issues that </w:t>
      </w:r>
      <w:r w:rsidR="007B4EDD">
        <w:rPr>
          <w:rFonts w:ascii="Times New Roman" w:hAnsi="Times New Roman" w:cs="Times New Roman"/>
        </w:rPr>
        <w:t>prevent</w:t>
      </w:r>
      <w:r>
        <w:rPr>
          <w:rFonts w:ascii="Times New Roman" w:hAnsi="Times New Roman" w:cs="Times New Roman"/>
        </w:rPr>
        <w:t xml:space="preserve"> it</w:t>
      </w:r>
      <w:r w:rsidR="007B4EDD">
        <w:rPr>
          <w:rFonts w:ascii="Times New Roman" w:hAnsi="Times New Roman" w:cs="Times New Roman"/>
        </w:rPr>
        <w:t xml:space="preserve"> being used as a numeraire.</w:t>
      </w:r>
    </w:p>
    <w:p w14:paraId="45C49001" w14:textId="77777777" w:rsidR="00015EE3" w:rsidRPr="00A66617" w:rsidRDefault="00015EE3" w:rsidP="0033695C">
      <w:pPr>
        <w:pStyle w:val="Heading1"/>
      </w:pPr>
    </w:p>
    <w:p w14:paraId="20D53E99" w14:textId="47630F7C" w:rsidR="00015EE3" w:rsidRPr="00F16696" w:rsidRDefault="00015EE3" w:rsidP="0033695C">
      <w:pPr>
        <w:pStyle w:val="Heading1"/>
        <w:rPr>
          <w:rFonts w:ascii="Times New Roman" w:hAnsi="Times New Roman" w:cs="Times New Roman"/>
          <w:sz w:val="28"/>
          <w:szCs w:val="28"/>
          <w:lang w:val="en-US"/>
        </w:rPr>
      </w:pPr>
      <w:bookmarkStart w:id="8" w:name="_Toc29139823"/>
      <w:r w:rsidRPr="00F16696">
        <w:rPr>
          <w:rFonts w:ascii="Times New Roman" w:hAnsi="Times New Roman" w:cs="Times New Roman"/>
          <w:sz w:val="28"/>
          <w:szCs w:val="28"/>
          <w:lang w:val="en-US"/>
        </w:rPr>
        <w:t>Medi</w:t>
      </w:r>
      <w:r w:rsidR="00A66617" w:rsidRPr="00F16696">
        <w:rPr>
          <w:rFonts w:ascii="Times New Roman" w:hAnsi="Times New Roman" w:cs="Times New Roman"/>
          <w:sz w:val="28"/>
          <w:szCs w:val="28"/>
          <w:lang w:val="en-US"/>
        </w:rPr>
        <w:t xml:space="preserve">um of </w:t>
      </w:r>
      <w:r w:rsidR="00867F67" w:rsidRPr="00F1669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66617" w:rsidRPr="00F16696">
        <w:rPr>
          <w:rFonts w:ascii="Times New Roman" w:hAnsi="Times New Roman" w:cs="Times New Roman"/>
          <w:sz w:val="28"/>
          <w:szCs w:val="28"/>
          <w:lang w:val="en-US"/>
        </w:rPr>
        <w:t>xchange</w:t>
      </w:r>
      <w:bookmarkEnd w:id="8"/>
      <w:r w:rsidR="00A66617" w:rsidRPr="00F166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E55D646" w14:textId="77777777" w:rsidR="004E6F84" w:rsidRPr="00F16696" w:rsidRDefault="004E6F84" w:rsidP="004E6F84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FCF2AF5" w14:textId="03BBE37A" w:rsidR="00015EE3" w:rsidRPr="00867F67" w:rsidRDefault="00867F67" w:rsidP="00015EE3">
      <w:pPr>
        <w:spacing w:line="360" w:lineRule="auto"/>
        <w:jc w:val="both"/>
        <w:rPr>
          <w:rFonts w:ascii="Times New Roman" w:hAnsi="Times New Roman" w:cs="Times New Roman"/>
        </w:rPr>
      </w:pPr>
      <w:r w:rsidRPr="00867F67">
        <w:rPr>
          <w:rFonts w:ascii="Times New Roman" w:hAnsi="Times New Roman" w:cs="Times New Roman"/>
        </w:rPr>
        <w:t xml:space="preserve">A medium of exchange is that </w:t>
      </w:r>
      <w:r w:rsidR="00E25B51">
        <w:rPr>
          <w:rFonts w:ascii="Times New Roman" w:hAnsi="Times New Roman" w:cs="Times New Roman"/>
        </w:rPr>
        <w:t>which</w:t>
      </w:r>
      <w:r w:rsidRPr="00867F67">
        <w:rPr>
          <w:rFonts w:ascii="Times New Roman" w:hAnsi="Times New Roman" w:cs="Times New Roman"/>
        </w:rPr>
        <w:t xml:space="preserve"> </w:t>
      </w:r>
      <w:r w:rsidR="00F10D75">
        <w:rPr>
          <w:rFonts w:ascii="Times New Roman" w:hAnsi="Times New Roman" w:cs="Times New Roman"/>
        </w:rPr>
        <w:t xml:space="preserve">can </w:t>
      </w:r>
      <w:r w:rsidRPr="00867F67">
        <w:rPr>
          <w:rFonts w:ascii="Times New Roman" w:hAnsi="Times New Roman" w:cs="Times New Roman"/>
        </w:rPr>
        <w:t xml:space="preserve">be </w:t>
      </w:r>
      <w:r>
        <w:rPr>
          <w:rFonts w:ascii="Times New Roman" w:hAnsi="Times New Roman" w:cs="Times New Roman"/>
        </w:rPr>
        <w:t xml:space="preserve">used to make payments (Ali et al, 2014).  </w:t>
      </w:r>
      <w:r w:rsidR="00E25B51">
        <w:rPr>
          <w:rFonts w:ascii="Times New Roman" w:hAnsi="Times New Roman" w:cs="Times New Roman"/>
        </w:rPr>
        <w:t>Although</w:t>
      </w:r>
      <w:r w:rsidRPr="00867F67">
        <w:rPr>
          <w:rFonts w:ascii="Times New Roman" w:hAnsi="Times New Roman" w:cs="Times New Roman"/>
        </w:rPr>
        <w:t xml:space="preserve"> vario</w:t>
      </w:r>
      <w:r>
        <w:rPr>
          <w:rFonts w:ascii="Times New Roman" w:hAnsi="Times New Roman" w:cs="Times New Roman"/>
        </w:rPr>
        <w:t>u</w:t>
      </w:r>
      <w:r w:rsidRPr="00867F67">
        <w:rPr>
          <w:rFonts w:ascii="Times New Roman" w:hAnsi="Times New Roman" w:cs="Times New Roman"/>
        </w:rPr>
        <w:t xml:space="preserve">s </w:t>
      </w:r>
      <w:r w:rsidR="00E25B51">
        <w:rPr>
          <w:rFonts w:ascii="Times New Roman" w:hAnsi="Times New Roman" w:cs="Times New Roman"/>
        </w:rPr>
        <w:t>retailers</w:t>
      </w:r>
      <w:r w:rsidRPr="00867F67">
        <w:rPr>
          <w:rFonts w:ascii="Times New Roman" w:hAnsi="Times New Roman" w:cs="Times New Roman"/>
        </w:rPr>
        <w:t xml:space="preserve"> accept Bitcoin (Peng e</w:t>
      </w:r>
      <w:r>
        <w:rPr>
          <w:rFonts w:ascii="Times New Roman" w:hAnsi="Times New Roman" w:cs="Times New Roman"/>
        </w:rPr>
        <w:t>t al, 2018), complexities</w:t>
      </w:r>
      <w:r w:rsidR="000D1B6B">
        <w:rPr>
          <w:rFonts w:ascii="Times New Roman" w:hAnsi="Times New Roman" w:cs="Times New Roman"/>
        </w:rPr>
        <w:t xml:space="preserve"> remain</w:t>
      </w:r>
      <w:r w:rsidR="00B53FAB">
        <w:rPr>
          <w:rFonts w:ascii="Times New Roman" w:hAnsi="Times New Roman" w:cs="Times New Roman"/>
        </w:rPr>
        <w:t xml:space="preserve"> in using it for transactions</w:t>
      </w:r>
      <w:r w:rsidR="007F552F">
        <w:rPr>
          <w:rFonts w:ascii="Times New Roman" w:hAnsi="Times New Roman" w:cs="Times New Roman"/>
        </w:rPr>
        <w:t>.</w:t>
      </w:r>
    </w:p>
    <w:p w14:paraId="39AFB566" w14:textId="77777777" w:rsidR="00015EE3" w:rsidRPr="00867F67" w:rsidRDefault="00015EE3" w:rsidP="00015EE3">
      <w:pPr>
        <w:spacing w:line="360" w:lineRule="auto"/>
        <w:jc w:val="both"/>
        <w:rPr>
          <w:rFonts w:ascii="Times New Roman" w:hAnsi="Times New Roman" w:cs="Times New Roman"/>
        </w:rPr>
      </w:pPr>
    </w:p>
    <w:p w14:paraId="24CECCF8" w14:textId="36CA588C" w:rsidR="00015EE3" w:rsidRPr="00266003" w:rsidRDefault="00015EE3" w:rsidP="0033695C">
      <w:pPr>
        <w:pStyle w:val="Heading2"/>
        <w:rPr>
          <w:rFonts w:ascii="Times New Roman" w:hAnsi="Times New Roman" w:cs="Times New Roman"/>
        </w:rPr>
      </w:pPr>
      <w:bookmarkStart w:id="9" w:name="_Toc29139824"/>
      <w:r w:rsidRPr="00266003">
        <w:rPr>
          <w:rFonts w:ascii="Times New Roman" w:hAnsi="Times New Roman" w:cs="Times New Roman"/>
        </w:rPr>
        <w:t>Liqui</w:t>
      </w:r>
      <w:r w:rsidR="00867F67" w:rsidRPr="00266003">
        <w:rPr>
          <w:rFonts w:ascii="Times New Roman" w:hAnsi="Times New Roman" w:cs="Times New Roman"/>
        </w:rPr>
        <w:t>dity</w:t>
      </w:r>
      <w:bookmarkEnd w:id="9"/>
    </w:p>
    <w:p w14:paraId="2E8470B3" w14:textId="3C9697B4" w:rsidR="00867F67" w:rsidRPr="00867F67" w:rsidRDefault="00867F67" w:rsidP="00015EE3">
      <w:pPr>
        <w:spacing w:line="360" w:lineRule="auto"/>
        <w:jc w:val="both"/>
        <w:rPr>
          <w:rFonts w:ascii="Times New Roman" w:hAnsi="Times New Roman" w:cs="Times New Roman"/>
        </w:rPr>
      </w:pPr>
      <w:r w:rsidRPr="00867F67">
        <w:rPr>
          <w:rFonts w:ascii="Times New Roman" w:hAnsi="Times New Roman" w:cs="Times New Roman"/>
        </w:rPr>
        <w:t xml:space="preserve">Liquidity </w:t>
      </w:r>
      <w:r w:rsidR="008E5684">
        <w:rPr>
          <w:rFonts w:ascii="Times New Roman" w:hAnsi="Times New Roman" w:cs="Times New Roman"/>
        </w:rPr>
        <w:t xml:space="preserve">refers to </w:t>
      </w:r>
      <w:r w:rsidRPr="00867F67">
        <w:rPr>
          <w:rFonts w:ascii="Times New Roman" w:hAnsi="Times New Roman" w:cs="Times New Roman"/>
        </w:rPr>
        <w:t>the s</w:t>
      </w:r>
      <w:r>
        <w:rPr>
          <w:rFonts w:ascii="Times New Roman" w:hAnsi="Times New Roman" w:cs="Times New Roman"/>
        </w:rPr>
        <w:t xml:space="preserve">peed of buying or selling an asset </w:t>
      </w:r>
      <w:r w:rsidR="00E25B51">
        <w:rPr>
          <w:rFonts w:ascii="Times New Roman" w:hAnsi="Times New Roman" w:cs="Times New Roman"/>
        </w:rPr>
        <w:t>(Mueller, 2018)</w:t>
      </w:r>
      <w:r>
        <w:rPr>
          <w:rFonts w:ascii="Times New Roman" w:hAnsi="Times New Roman" w:cs="Times New Roman"/>
        </w:rPr>
        <w:t xml:space="preserve">.  </w:t>
      </w:r>
      <w:r w:rsidRPr="00867F67">
        <w:rPr>
          <w:rFonts w:ascii="Times New Roman" w:hAnsi="Times New Roman" w:cs="Times New Roman"/>
        </w:rPr>
        <w:t xml:space="preserve">A medium of </w:t>
      </w:r>
      <w:r>
        <w:rPr>
          <w:rFonts w:ascii="Times New Roman" w:hAnsi="Times New Roman" w:cs="Times New Roman"/>
        </w:rPr>
        <w:t>e</w:t>
      </w:r>
      <w:r w:rsidRPr="00867F67">
        <w:rPr>
          <w:rFonts w:ascii="Times New Roman" w:hAnsi="Times New Roman" w:cs="Times New Roman"/>
        </w:rPr>
        <w:t xml:space="preserve">xchange </w:t>
      </w:r>
      <w:r w:rsidR="00E25B51">
        <w:rPr>
          <w:rFonts w:ascii="Times New Roman" w:hAnsi="Times New Roman" w:cs="Times New Roman"/>
        </w:rPr>
        <w:t>is</w:t>
      </w:r>
      <w:r w:rsidRPr="00867F67">
        <w:rPr>
          <w:rFonts w:ascii="Times New Roman" w:hAnsi="Times New Roman" w:cs="Times New Roman"/>
        </w:rPr>
        <w:t xml:space="preserve"> much more liquid t</w:t>
      </w:r>
      <w:r>
        <w:rPr>
          <w:rFonts w:ascii="Times New Roman" w:hAnsi="Times New Roman" w:cs="Times New Roman"/>
        </w:rPr>
        <w:t>han a speculative asset</w:t>
      </w:r>
      <w:r w:rsidR="00E25B51">
        <w:rPr>
          <w:rFonts w:ascii="Times New Roman" w:hAnsi="Times New Roman" w:cs="Times New Roman"/>
        </w:rPr>
        <w:t xml:space="preserve"> as they are used in </w:t>
      </w:r>
      <w:r>
        <w:rPr>
          <w:rFonts w:ascii="Times New Roman" w:hAnsi="Times New Roman" w:cs="Times New Roman"/>
        </w:rPr>
        <w:t xml:space="preserve">transactions frequently.  </w:t>
      </w:r>
      <w:r w:rsidR="000D1B6B">
        <w:rPr>
          <w:rFonts w:ascii="Times New Roman" w:hAnsi="Times New Roman" w:cs="Times New Roman"/>
        </w:rPr>
        <w:t xml:space="preserve">Supposedly, Bitcoin </w:t>
      </w:r>
      <w:r w:rsidRPr="00867F67">
        <w:rPr>
          <w:rFonts w:ascii="Times New Roman" w:hAnsi="Times New Roman" w:cs="Times New Roman"/>
        </w:rPr>
        <w:t>can b</w:t>
      </w:r>
      <w:r>
        <w:rPr>
          <w:rFonts w:ascii="Times New Roman" w:hAnsi="Times New Roman" w:cs="Times New Roman"/>
        </w:rPr>
        <w:t xml:space="preserve">e exchanged for any </w:t>
      </w:r>
      <w:r w:rsidR="000D1B6B">
        <w:rPr>
          <w:rFonts w:ascii="Times New Roman" w:hAnsi="Times New Roman" w:cs="Times New Roman"/>
        </w:rPr>
        <w:t xml:space="preserve">given </w:t>
      </w:r>
      <w:r>
        <w:rPr>
          <w:rFonts w:ascii="Times New Roman" w:hAnsi="Times New Roman" w:cs="Times New Roman"/>
        </w:rPr>
        <w:t>currency in any</w:t>
      </w:r>
      <w:r w:rsidR="000D1B6B">
        <w:rPr>
          <w:rFonts w:ascii="Times New Roman" w:hAnsi="Times New Roman" w:cs="Times New Roman"/>
        </w:rPr>
        <w:t xml:space="preserve"> given</w:t>
      </w:r>
      <w:r>
        <w:rPr>
          <w:rFonts w:ascii="Times New Roman" w:hAnsi="Times New Roman" w:cs="Times New Roman"/>
        </w:rPr>
        <w:t xml:space="preserve"> moment and transactions should be processed in only ten minutes (Dyhrberg</w:t>
      </w:r>
      <w:r w:rsidR="000D1B6B">
        <w:rPr>
          <w:rFonts w:ascii="Times New Roman" w:hAnsi="Times New Roman" w:cs="Times New Roman"/>
        </w:rPr>
        <w:t>, 2016</w:t>
      </w:r>
      <w:r>
        <w:rPr>
          <w:rFonts w:ascii="Times New Roman" w:hAnsi="Times New Roman" w:cs="Times New Roman"/>
        </w:rPr>
        <w:t>)</w:t>
      </w:r>
      <w:r w:rsidR="007C33D5">
        <w:rPr>
          <w:rFonts w:ascii="Times New Roman" w:hAnsi="Times New Roman" w:cs="Times New Roman"/>
        </w:rPr>
        <w:t>, suggesting</w:t>
      </w:r>
      <w:r w:rsidR="000D1B6B">
        <w:rPr>
          <w:rFonts w:ascii="Times New Roman" w:hAnsi="Times New Roman" w:cs="Times New Roman"/>
        </w:rPr>
        <w:t xml:space="preserve"> high liquidity</w:t>
      </w:r>
      <w:r>
        <w:rPr>
          <w:rFonts w:ascii="Times New Roman" w:hAnsi="Times New Roman" w:cs="Times New Roman"/>
        </w:rPr>
        <w:t xml:space="preserve">.  However, in practice there are limitations – transactions can experience a delay of almost an hour (Bohme et al, 2015).  </w:t>
      </w:r>
      <w:r w:rsidR="000D1B6B">
        <w:rPr>
          <w:rFonts w:ascii="Times New Roman" w:hAnsi="Times New Roman" w:cs="Times New Roman"/>
        </w:rPr>
        <w:t xml:space="preserve">Low </w:t>
      </w:r>
      <w:r>
        <w:rPr>
          <w:rFonts w:ascii="Times New Roman" w:hAnsi="Times New Roman" w:cs="Times New Roman"/>
        </w:rPr>
        <w:t>liquidity contributes to inefficiency and</w:t>
      </w:r>
      <w:r w:rsidR="007C33D5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lack of arbitrage as it frustrates the sales process; therefore, the</w:t>
      </w:r>
      <w:r w:rsidR="000D1B6B">
        <w:rPr>
          <w:rFonts w:ascii="Times New Roman" w:hAnsi="Times New Roman" w:cs="Times New Roman"/>
        </w:rPr>
        <w:t xml:space="preserve"> discrepancies in prices shown in Figure 2</w:t>
      </w:r>
      <w:r>
        <w:rPr>
          <w:rFonts w:ascii="Times New Roman" w:hAnsi="Times New Roman" w:cs="Times New Roman"/>
        </w:rPr>
        <w:t xml:space="preserve"> </w:t>
      </w:r>
      <w:r w:rsidR="00B31AAC">
        <w:rPr>
          <w:rFonts w:ascii="Times New Roman" w:hAnsi="Times New Roman" w:cs="Times New Roman"/>
        </w:rPr>
        <w:t xml:space="preserve">may </w:t>
      </w:r>
      <w:r>
        <w:rPr>
          <w:rFonts w:ascii="Times New Roman" w:hAnsi="Times New Roman" w:cs="Times New Roman"/>
        </w:rPr>
        <w:t>suggest that the Bitc</w:t>
      </w:r>
      <w:r w:rsidR="000D1B6B">
        <w:rPr>
          <w:rFonts w:ascii="Times New Roman" w:hAnsi="Times New Roman" w:cs="Times New Roman"/>
        </w:rPr>
        <w:t>oin market still suffers from lacks</w:t>
      </w:r>
      <w:r>
        <w:rPr>
          <w:rFonts w:ascii="Times New Roman" w:hAnsi="Times New Roman" w:cs="Times New Roman"/>
        </w:rPr>
        <w:t xml:space="preserve"> liquidity.  </w:t>
      </w:r>
      <w:r w:rsidR="00854BA8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ransaction speed </w:t>
      </w:r>
      <w:r w:rsidR="00854BA8">
        <w:rPr>
          <w:rFonts w:ascii="Times New Roman" w:hAnsi="Times New Roman" w:cs="Times New Roman"/>
        </w:rPr>
        <w:t xml:space="preserve">may </w:t>
      </w:r>
      <w:r>
        <w:rPr>
          <w:rFonts w:ascii="Times New Roman" w:hAnsi="Times New Roman" w:cs="Times New Roman"/>
        </w:rPr>
        <w:t>slow with time as the difficulty of algorithms increases (Grinberg, 2012), which would exacerbate the issue.</w:t>
      </w:r>
      <w:r w:rsidR="007F552F">
        <w:rPr>
          <w:rFonts w:ascii="Times New Roman" w:hAnsi="Times New Roman" w:cs="Times New Roman"/>
        </w:rPr>
        <w:t xml:space="preserve">  Therefore, Bitcoin seems closer to a speculative asset.</w:t>
      </w:r>
    </w:p>
    <w:p w14:paraId="2B35FA22" w14:textId="77777777" w:rsidR="00015EE3" w:rsidRPr="00341446" w:rsidRDefault="00015EE3" w:rsidP="00015EE3">
      <w:pPr>
        <w:spacing w:line="360" w:lineRule="auto"/>
        <w:jc w:val="both"/>
        <w:rPr>
          <w:rFonts w:ascii="Times New Roman" w:hAnsi="Times New Roman" w:cs="Times New Roman"/>
        </w:rPr>
      </w:pPr>
    </w:p>
    <w:p w14:paraId="50C9B907" w14:textId="5EE22454" w:rsidR="00015EE3" w:rsidRPr="00F16696" w:rsidRDefault="00867F67" w:rsidP="0033695C">
      <w:pPr>
        <w:pStyle w:val="Heading2"/>
        <w:rPr>
          <w:rFonts w:ascii="Times New Roman" w:hAnsi="Times New Roman" w:cs="Times New Roman"/>
          <w:lang w:val="en-US"/>
        </w:rPr>
      </w:pPr>
      <w:bookmarkStart w:id="10" w:name="_Toc29139825"/>
      <w:r w:rsidRPr="00F16696">
        <w:rPr>
          <w:rFonts w:ascii="Times New Roman" w:hAnsi="Times New Roman" w:cs="Times New Roman"/>
          <w:lang w:val="en-US"/>
        </w:rPr>
        <w:lastRenderedPageBreak/>
        <w:t>Common use</w:t>
      </w:r>
      <w:bookmarkEnd w:id="10"/>
      <w:r w:rsidRPr="00F16696">
        <w:rPr>
          <w:rFonts w:ascii="Times New Roman" w:hAnsi="Times New Roman" w:cs="Times New Roman"/>
          <w:lang w:val="en-US"/>
        </w:rPr>
        <w:t xml:space="preserve"> </w:t>
      </w:r>
    </w:p>
    <w:p w14:paraId="798EEF1B" w14:textId="0AB112A8" w:rsidR="00867F67" w:rsidRDefault="007F552F" w:rsidP="00015EE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8E5684">
        <w:rPr>
          <w:rFonts w:ascii="Times New Roman" w:hAnsi="Times New Roman" w:cs="Times New Roman"/>
        </w:rPr>
        <w:t>onsumers don’t want to</w:t>
      </w:r>
      <w:r>
        <w:rPr>
          <w:rFonts w:ascii="Times New Roman" w:hAnsi="Times New Roman" w:cs="Times New Roman"/>
        </w:rPr>
        <w:t xml:space="preserve"> make transactions with a medium of exchange that has a </w:t>
      </w:r>
      <w:r w:rsidRPr="008E5684">
        <w:rPr>
          <w:rFonts w:ascii="Times New Roman" w:hAnsi="Times New Roman" w:cs="Times New Roman"/>
        </w:rPr>
        <w:t>constantly fluctuat</w:t>
      </w:r>
      <w:r>
        <w:rPr>
          <w:rFonts w:ascii="Times New Roman" w:hAnsi="Times New Roman" w:cs="Times New Roman"/>
        </w:rPr>
        <w:t>ing value</w:t>
      </w:r>
      <w:r w:rsidRPr="008E5684">
        <w:rPr>
          <w:rFonts w:ascii="Times New Roman" w:hAnsi="Times New Roman" w:cs="Times New Roman"/>
        </w:rPr>
        <w:t xml:space="preserve"> (</w:t>
      </w:r>
      <w:proofErr w:type="spellStart"/>
      <w:r w:rsidRPr="008E5684">
        <w:rPr>
          <w:rFonts w:ascii="Times New Roman" w:hAnsi="Times New Roman" w:cs="Times New Roman"/>
        </w:rPr>
        <w:t>Glaeser</w:t>
      </w:r>
      <w:proofErr w:type="spellEnd"/>
      <w:r w:rsidRPr="008E5684">
        <w:rPr>
          <w:rFonts w:ascii="Times New Roman" w:hAnsi="Times New Roman" w:cs="Times New Roman"/>
        </w:rPr>
        <w:t xml:space="preserve"> et al, 2014)</w:t>
      </w:r>
      <w:r w:rsidR="004F574E">
        <w:rPr>
          <w:rFonts w:ascii="Times New Roman" w:hAnsi="Times New Roman" w:cs="Times New Roman"/>
        </w:rPr>
        <w:t>, meaning</w:t>
      </w:r>
      <w:r>
        <w:rPr>
          <w:rFonts w:ascii="Times New Roman" w:hAnsi="Times New Roman" w:cs="Times New Roman"/>
        </w:rPr>
        <w:t xml:space="preserve"> that v</w:t>
      </w:r>
      <w:r w:rsidR="008E5684">
        <w:rPr>
          <w:rFonts w:ascii="Times New Roman" w:hAnsi="Times New Roman" w:cs="Times New Roman"/>
        </w:rPr>
        <w:t>olatility</w:t>
      </w:r>
      <w:r w:rsidR="008E5684" w:rsidRPr="008E5684">
        <w:rPr>
          <w:rFonts w:ascii="Times New Roman" w:hAnsi="Times New Roman" w:cs="Times New Roman"/>
        </w:rPr>
        <w:t xml:space="preserve"> </w:t>
      </w:r>
      <w:r w:rsidR="00A47098">
        <w:rPr>
          <w:rFonts w:ascii="Times New Roman" w:hAnsi="Times New Roman" w:cs="Times New Roman"/>
        </w:rPr>
        <w:t>is</w:t>
      </w:r>
      <w:r w:rsidR="004F574E">
        <w:rPr>
          <w:rFonts w:ascii="Times New Roman" w:hAnsi="Times New Roman" w:cs="Times New Roman"/>
        </w:rPr>
        <w:t xml:space="preserve"> a problem once again and there is incentive to use Bitcoin as a speculative asset.</w:t>
      </w:r>
      <w:r w:rsidR="00A47098">
        <w:rPr>
          <w:rFonts w:ascii="Times New Roman" w:hAnsi="Times New Roman" w:cs="Times New Roman"/>
        </w:rPr>
        <w:t xml:space="preserve">  If </w:t>
      </w:r>
      <w:r w:rsidR="00035F07" w:rsidRPr="00035F07">
        <w:rPr>
          <w:rFonts w:ascii="Times New Roman" w:hAnsi="Times New Roman" w:cs="Times New Roman"/>
        </w:rPr>
        <w:t xml:space="preserve">Bitcoin is </w:t>
      </w:r>
      <w:r>
        <w:rPr>
          <w:rFonts w:ascii="Times New Roman" w:hAnsi="Times New Roman" w:cs="Times New Roman"/>
        </w:rPr>
        <w:t xml:space="preserve">used as </w:t>
      </w:r>
      <w:r w:rsidR="00035F07">
        <w:rPr>
          <w:rFonts w:ascii="Times New Roman" w:hAnsi="Times New Roman" w:cs="Times New Roman"/>
        </w:rPr>
        <w:t xml:space="preserve">a medium of exchange, after </w:t>
      </w:r>
      <w:r w:rsidR="00715EC6">
        <w:rPr>
          <w:rFonts w:ascii="Times New Roman" w:hAnsi="Times New Roman" w:cs="Times New Roman"/>
        </w:rPr>
        <w:t>Bitcoins are obtained</w:t>
      </w:r>
      <w:r w:rsidR="00035F07">
        <w:rPr>
          <w:rFonts w:ascii="Times New Roman" w:hAnsi="Times New Roman" w:cs="Times New Roman"/>
        </w:rPr>
        <w:t xml:space="preserve"> they will be used in transactions and not accumulated </w:t>
      </w:r>
      <w:r w:rsidR="00B31AAC">
        <w:rPr>
          <w:rFonts w:ascii="Times New Roman" w:hAnsi="Times New Roman" w:cs="Times New Roman"/>
        </w:rPr>
        <w:t>with the expectation of achieving a profit</w:t>
      </w:r>
      <w:r w:rsidR="00035F07">
        <w:rPr>
          <w:rFonts w:ascii="Times New Roman" w:hAnsi="Times New Roman" w:cs="Times New Roman"/>
        </w:rPr>
        <w:t xml:space="preserve">.  </w:t>
      </w:r>
      <w:r w:rsidR="00B31AAC">
        <w:rPr>
          <w:rFonts w:ascii="Times New Roman" w:hAnsi="Times New Roman" w:cs="Times New Roman"/>
        </w:rPr>
        <w:t>To asses</w:t>
      </w:r>
      <w:r w:rsidR="004F574E">
        <w:rPr>
          <w:rFonts w:ascii="Times New Roman" w:hAnsi="Times New Roman" w:cs="Times New Roman"/>
        </w:rPr>
        <w:t>s</w:t>
      </w:r>
      <w:r w:rsidR="00B31AAC">
        <w:rPr>
          <w:rFonts w:ascii="Times New Roman" w:hAnsi="Times New Roman" w:cs="Times New Roman"/>
        </w:rPr>
        <w:t xml:space="preserve"> this, the </w:t>
      </w:r>
      <w:r w:rsidR="00AB3349">
        <w:rPr>
          <w:rFonts w:ascii="Times New Roman" w:hAnsi="Times New Roman" w:cs="Times New Roman"/>
        </w:rPr>
        <w:t xml:space="preserve">model of Baur et al (2017) </w:t>
      </w:r>
      <w:r w:rsidR="00B31AAC">
        <w:rPr>
          <w:rFonts w:ascii="Times New Roman" w:hAnsi="Times New Roman" w:cs="Times New Roman"/>
        </w:rPr>
        <w:t>identifies</w:t>
      </w:r>
      <w:r w:rsidR="00035F07">
        <w:rPr>
          <w:rFonts w:ascii="Times New Roman" w:hAnsi="Times New Roman" w:cs="Times New Roman"/>
        </w:rPr>
        <w:t xml:space="preserve"> 6 categories of </w:t>
      </w:r>
      <w:r w:rsidR="00B31AAC">
        <w:rPr>
          <w:rFonts w:ascii="Times New Roman" w:hAnsi="Times New Roman" w:cs="Times New Roman"/>
        </w:rPr>
        <w:t>Bitcoin users: active investors; passive investors;</w:t>
      </w:r>
      <w:r w:rsidR="00035F07">
        <w:rPr>
          <w:rFonts w:ascii="Times New Roman" w:hAnsi="Times New Roman" w:cs="Times New Roman"/>
        </w:rPr>
        <w:t xml:space="preserve"> currency users; testers; miners, and hybrid users.  </w:t>
      </w:r>
      <w:r w:rsidR="004F574E">
        <w:rPr>
          <w:rFonts w:ascii="Times New Roman" w:hAnsi="Times New Roman" w:cs="Times New Roman"/>
        </w:rPr>
        <w:t>A</w:t>
      </w:r>
      <w:r w:rsidR="00035F07">
        <w:rPr>
          <w:rFonts w:ascii="Times New Roman" w:hAnsi="Times New Roman" w:cs="Times New Roman"/>
        </w:rPr>
        <w:t>lthough total users increased</w:t>
      </w:r>
      <w:r w:rsidR="00B31AAC">
        <w:rPr>
          <w:rFonts w:ascii="Times New Roman" w:hAnsi="Times New Roman" w:cs="Times New Roman"/>
        </w:rPr>
        <w:t xml:space="preserve"> over the period studied</w:t>
      </w:r>
      <w:r w:rsidR="00035F07">
        <w:rPr>
          <w:rFonts w:ascii="Times New Roman" w:hAnsi="Times New Roman" w:cs="Times New Roman"/>
        </w:rPr>
        <w:t xml:space="preserve">, currency users – classified as such </w:t>
      </w:r>
      <w:r w:rsidR="00B31AAC">
        <w:rPr>
          <w:rFonts w:ascii="Times New Roman" w:hAnsi="Times New Roman" w:cs="Times New Roman"/>
        </w:rPr>
        <w:t xml:space="preserve">because they did not react </w:t>
      </w:r>
      <w:r w:rsidR="00035F07">
        <w:rPr>
          <w:rFonts w:ascii="Times New Roman" w:hAnsi="Times New Roman" w:cs="Times New Roman"/>
        </w:rPr>
        <w:t xml:space="preserve">to profit </w:t>
      </w:r>
      <w:r w:rsidR="00B31AAC">
        <w:rPr>
          <w:rFonts w:ascii="Times New Roman" w:hAnsi="Times New Roman" w:cs="Times New Roman"/>
        </w:rPr>
        <w:t>nor volatility – decreased (</w:t>
      </w:r>
      <w:r w:rsidR="00035F07">
        <w:rPr>
          <w:rFonts w:ascii="Times New Roman" w:hAnsi="Times New Roman" w:cs="Times New Roman"/>
        </w:rPr>
        <w:t>Baur et al, 2017).  Additionally, passive investors and miners were found to have the highest balances</w:t>
      </w:r>
      <w:r w:rsidR="00B31AAC">
        <w:rPr>
          <w:rFonts w:ascii="Times New Roman" w:hAnsi="Times New Roman" w:cs="Times New Roman"/>
        </w:rPr>
        <w:t xml:space="preserve"> of Bitcoin</w:t>
      </w:r>
      <w:r w:rsidR="00AB3349">
        <w:rPr>
          <w:rFonts w:ascii="Times New Roman" w:hAnsi="Times New Roman" w:cs="Times New Roman"/>
        </w:rPr>
        <w:t>s</w:t>
      </w:r>
      <w:r w:rsidR="00A04306">
        <w:rPr>
          <w:rFonts w:ascii="Times New Roman" w:hAnsi="Times New Roman" w:cs="Times New Roman"/>
        </w:rPr>
        <w:t>; this</w:t>
      </w:r>
      <w:r w:rsidR="00272B0D">
        <w:rPr>
          <w:rFonts w:ascii="Times New Roman" w:hAnsi="Times New Roman" w:cs="Times New Roman"/>
        </w:rPr>
        <w:t xml:space="preserve"> impl</w:t>
      </w:r>
      <w:r w:rsidR="00A04306">
        <w:rPr>
          <w:rFonts w:ascii="Times New Roman" w:hAnsi="Times New Roman" w:cs="Times New Roman"/>
        </w:rPr>
        <w:t>ies</w:t>
      </w:r>
      <w:r w:rsidR="00272B0D">
        <w:rPr>
          <w:rFonts w:ascii="Times New Roman" w:hAnsi="Times New Roman" w:cs="Times New Roman"/>
        </w:rPr>
        <w:t xml:space="preserve"> </w:t>
      </w:r>
      <w:r w:rsidR="00035F07">
        <w:rPr>
          <w:rFonts w:ascii="Times New Roman" w:hAnsi="Times New Roman" w:cs="Times New Roman"/>
        </w:rPr>
        <w:t xml:space="preserve">that </w:t>
      </w:r>
      <w:r w:rsidR="00AB3349">
        <w:rPr>
          <w:rFonts w:ascii="Times New Roman" w:hAnsi="Times New Roman" w:cs="Times New Roman"/>
        </w:rPr>
        <w:t>Bitcoin w</w:t>
      </w:r>
      <w:r w:rsidR="00A04306">
        <w:rPr>
          <w:rFonts w:ascii="Times New Roman" w:hAnsi="Times New Roman" w:cs="Times New Roman"/>
        </w:rPr>
        <w:t>as</w:t>
      </w:r>
      <w:r w:rsidR="00AB3349">
        <w:rPr>
          <w:rFonts w:ascii="Times New Roman" w:hAnsi="Times New Roman" w:cs="Times New Roman"/>
        </w:rPr>
        <w:t xml:space="preserve"> mostly used for speculation</w:t>
      </w:r>
      <w:r w:rsidR="00A04306">
        <w:rPr>
          <w:rFonts w:ascii="Times New Roman" w:hAnsi="Times New Roman" w:cs="Times New Roman"/>
        </w:rPr>
        <w:t xml:space="preserve"> since</w:t>
      </w:r>
      <w:r w:rsidR="00AB3349">
        <w:rPr>
          <w:rFonts w:ascii="Times New Roman" w:hAnsi="Times New Roman" w:cs="Times New Roman"/>
        </w:rPr>
        <w:t xml:space="preserve"> these users accu</w:t>
      </w:r>
      <w:r w:rsidR="00F378F5">
        <w:rPr>
          <w:rFonts w:ascii="Times New Roman" w:hAnsi="Times New Roman" w:cs="Times New Roman"/>
        </w:rPr>
        <w:t>mulated what they acquired instead of spending</w:t>
      </w:r>
      <w:r w:rsidR="00272B0D">
        <w:rPr>
          <w:rFonts w:ascii="Times New Roman" w:hAnsi="Times New Roman" w:cs="Times New Roman"/>
        </w:rPr>
        <w:t xml:space="preserve"> it</w:t>
      </w:r>
      <w:r w:rsidR="00B31AAC">
        <w:rPr>
          <w:rFonts w:ascii="Times New Roman" w:hAnsi="Times New Roman" w:cs="Times New Roman"/>
        </w:rPr>
        <w:t xml:space="preserve"> (Baur et al, 2017).  </w:t>
      </w:r>
      <w:r w:rsidR="00272B0D">
        <w:rPr>
          <w:rFonts w:ascii="Times New Roman" w:hAnsi="Times New Roman" w:cs="Times New Roman"/>
        </w:rPr>
        <w:t>Both these findings suggest</w:t>
      </w:r>
      <w:r w:rsidR="005E3BD0">
        <w:rPr>
          <w:rFonts w:ascii="Times New Roman" w:hAnsi="Times New Roman" w:cs="Times New Roman"/>
        </w:rPr>
        <w:t xml:space="preserve"> that Bitcoin is </w:t>
      </w:r>
      <w:r w:rsidR="00854BA8">
        <w:rPr>
          <w:rFonts w:ascii="Times New Roman" w:hAnsi="Times New Roman" w:cs="Times New Roman"/>
        </w:rPr>
        <w:t xml:space="preserve">most commonly used </w:t>
      </w:r>
      <w:r w:rsidR="005E3BD0">
        <w:rPr>
          <w:rFonts w:ascii="Times New Roman" w:hAnsi="Times New Roman" w:cs="Times New Roman"/>
        </w:rPr>
        <w:t xml:space="preserve">as a speculative asset.  However, more recent research points out that there is a growing volume of transactions with Bitcoin on </w:t>
      </w:r>
      <w:r w:rsidR="00B31AAC">
        <w:rPr>
          <w:rFonts w:ascii="Times New Roman" w:hAnsi="Times New Roman" w:cs="Times New Roman"/>
        </w:rPr>
        <w:t xml:space="preserve">trading platforms </w:t>
      </w:r>
      <w:r w:rsidR="005E3BD0">
        <w:rPr>
          <w:rFonts w:ascii="Times New Roman" w:hAnsi="Times New Roman" w:cs="Times New Roman"/>
        </w:rPr>
        <w:t xml:space="preserve">(Aoyagi &amp; Adachi, 2018).  Although there </w:t>
      </w:r>
      <w:r w:rsidR="00B31AAC">
        <w:rPr>
          <w:rFonts w:ascii="Times New Roman" w:hAnsi="Times New Roman" w:cs="Times New Roman"/>
        </w:rPr>
        <w:t xml:space="preserve">may not be </w:t>
      </w:r>
      <w:r w:rsidR="005E3BD0">
        <w:rPr>
          <w:rFonts w:ascii="Times New Roman" w:hAnsi="Times New Roman" w:cs="Times New Roman"/>
        </w:rPr>
        <w:t>generalized acceptance of Bitcoin as a medium of</w:t>
      </w:r>
      <w:r w:rsidR="00B31AAC">
        <w:rPr>
          <w:rFonts w:ascii="Times New Roman" w:hAnsi="Times New Roman" w:cs="Times New Roman"/>
        </w:rPr>
        <w:t xml:space="preserve"> exchange, </w:t>
      </w:r>
      <w:r w:rsidR="00854BA8">
        <w:rPr>
          <w:rFonts w:ascii="Times New Roman" w:hAnsi="Times New Roman" w:cs="Times New Roman"/>
        </w:rPr>
        <w:t>this</w:t>
      </w:r>
      <w:r w:rsidR="005E3BD0">
        <w:rPr>
          <w:rFonts w:ascii="Times New Roman" w:hAnsi="Times New Roman" w:cs="Times New Roman"/>
        </w:rPr>
        <w:t xml:space="preserve"> acceptance </w:t>
      </w:r>
      <w:r w:rsidR="00854BA8">
        <w:rPr>
          <w:rFonts w:ascii="Times New Roman" w:hAnsi="Times New Roman" w:cs="Times New Roman"/>
        </w:rPr>
        <w:t>appears to be</w:t>
      </w:r>
      <w:r w:rsidR="005E3BD0">
        <w:rPr>
          <w:rFonts w:ascii="Times New Roman" w:hAnsi="Times New Roman" w:cs="Times New Roman"/>
        </w:rPr>
        <w:t xml:space="preserve"> increasing.</w:t>
      </w:r>
    </w:p>
    <w:p w14:paraId="6178400A" w14:textId="5D3D9C65" w:rsidR="005E3BD0" w:rsidRDefault="005E3BD0" w:rsidP="00015EE3">
      <w:pPr>
        <w:spacing w:line="360" w:lineRule="auto"/>
        <w:jc w:val="both"/>
        <w:rPr>
          <w:rFonts w:ascii="Times New Roman" w:hAnsi="Times New Roman" w:cs="Times New Roman"/>
        </w:rPr>
      </w:pPr>
    </w:p>
    <w:p w14:paraId="1FA5A396" w14:textId="7DB14D50" w:rsidR="005E3BD0" w:rsidRDefault="005E3BD0" w:rsidP="00015EE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is important to highlight the difference between ‘national currencies’ (for example, the Mexican peso) that are only used as a medium of exchange within their own country, and ‘international currencies’ – like the US dollar – that are used </w:t>
      </w:r>
      <w:r w:rsidR="00F378F5">
        <w:rPr>
          <w:rFonts w:ascii="Times New Roman" w:hAnsi="Times New Roman" w:cs="Times New Roman"/>
        </w:rPr>
        <w:t xml:space="preserve">in many different countries </w:t>
      </w:r>
      <w:r>
        <w:rPr>
          <w:rFonts w:ascii="Times New Roman" w:hAnsi="Times New Roman" w:cs="Times New Roman"/>
        </w:rPr>
        <w:t>as a medium of exchang</w:t>
      </w:r>
      <w:r w:rsidR="00F378F5">
        <w:rPr>
          <w:rFonts w:ascii="Times New Roman" w:hAnsi="Times New Roman" w:cs="Times New Roman"/>
        </w:rPr>
        <w:t>e, and also as foreign reserves</w:t>
      </w:r>
      <w:r>
        <w:rPr>
          <w:rFonts w:ascii="Times New Roman" w:hAnsi="Times New Roman" w:cs="Times New Roman"/>
        </w:rPr>
        <w:t xml:space="preserve"> (Radovan, 2014).  Many</w:t>
      </w:r>
      <w:r w:rsidR="00F378F5">
        <w:rPr>
          <w:rFonts w:ascii="Times New Roman" w:hAnsi="Times New Roman" w:cs="Times New Roman"/>
        </w:rPr>
        <w:t xml:space="preserve"> of these</w:t>
      </w:r>
      <w:r>
        <w:rPr>
          <w:rFonts w:ascii="Times New Roman" w:hAnsi="Times New Roman" w:cs="Times New Roman"/>
        </w:rPr>
        <w:t xml:space="preserve"> national currencies</w:t>
      </w:r>
      <w:r w:rsidR="00272B0D">
        <w:rPr>
          <w:rFonts w:ascii="Times New Roman" w:hAnsi="Times New Roman" w:cs="Times New Roman"/>
        </w:rPr>
        <w:t>, which are from lower income countries,</w:t>
      </w:r>
      <w:r>
        <w:rPr>
          <w:rFonts w:ascii="Times New Roman" w:hAnsi="Times New Roman" w:cs="Times New Roman"/>
        </w:rPr>
        <w:t xml:space="preserve"> </w:t>
      </w:r>
      <w:r w:rsidR="00F378F5">
        <w:rPr>
          <w:rFonts w:ascii="Times New Roman" w:hAnsi="Times New Roman" w:cs="Times New Roman"/>
        </w:rPr>
        <w:t>are used</w:t>
      </w:r>
      <w:r>
        <w:rPr>
          <w:rFonts w:ascii="Times New Roman" w:hAnsi="Times New Roman" w:cs="Times New Roman"/>
        </w:rPr>
        <w:t xml:space="preserve"> as speculative assets </w:t>
      </w:r>
      <w:r w:rsidR="00F378F5">
        <w:rPr>
          <w:rFonts w:ascii="Times New Roman" w:hAnsi="Times New Roman" w:cs="Times New Roman"/>
        </w:rPr>
        <w:t>internationally</w:t>
      </w:r>
      <w:r>
        <w:rPr>
          <w:rFonts w:ascii="Times New Roman" w:hAnsi="Times New Roman" w:cs="Times New Roman"/>
        </w:rPr>
        <w:t xml:space="preserve">; </w:t>
      </w:r>
      <w:r w:rsidR="0058359C">
        <w:rPr>
          <w:rFonts w:ascii="Times New Roman" w:hAnsi="Times New Roman" w:cs="Times New Roman"/>
        </w:rPr>
        <w:t xml:space="preserve">it has been found that currencies in emerging economies often have </w:t>
      </w:r>
      <w:r w:rsidR="000B16FF">
        <w:rPr>
          <w:rFonts w:ascii="Times New Roman" w:hAnsi="Times New Roman" w:cs="Times New Roman"/>
        </w:rPr>
        <w:t>a higher Sharpe ratio, which signals a high return relative to risk, due to their instability</w:t>
      </w:r>
      <w:r>
        <w:rPr>
          <w:rFonts w:ascii="Times New Roman" w:hAnsi="Times New Roman" w:cs="Times New Roman"/>
        </w:rPr>
        <w:t xml:space="preserve"> (Burnside et al, 2007).  </w:t>
      </w:r>
      <w:r w:rsidR="00272B0D">
        <w:rPr>
          <w:rFonts w:ascii="Times New Roman" w:hAnsi="Times New Roman" w:cs="Times New Roman"/>
        </w:rPr>
        <w:t>However,</w:t>
      </w:r>
      <w:r w:rsidR="000B16FF">
        <w:rPr>
          <w:rFonts w:ascii="Times New Roman" w:hAnsi="Times New Roman" w:cs="Times New Roman"/>
        </w:rPr>
        <w:t xml:space="preserve"> despite being used </w:t>
      </w:r>
      <w:r w:rsidR="00272B0D">
        <w:rPr>
          <w:rFonts w:ascii="Times New Roman" w:hAnsi="Times New Roman" w:cs="Times New Roman"/>
        </w:rPr>
        <w:t>for</w:t>
      </w:r>
      <w:r w:rsidR="000B16FF">
        <w:rPr>
          <w:rFonts w:ascii="Times New Roman" w:hAnsi="Times New Roman" w:cs="Times New Roman"/>
        </w:rPr>
        <w:t xml:space="preserve"> speculat</w:t>
      </w:r>
      <w:r w:rsidR="00272B0D">
        <w:rPr>
          <w:rFonts w:ascii="Times New Roman" w:hAnsi="Times New Roman" w:cs="Times New Roman"/>
        </w:rPr>
        <w:t>ion</w:t>
      </w:r>
      <w:r w:rsidR="000B16FF">
        <w:rPr>
          <w:rFonts w:ascii="Times New Roman" w:hAnsi="Times New Roman" w:cs="Times New Roman"/>
        </w:rPr>
        <w:t xml:space="preserve"> internationally,</w:t>
      </w:r>
      <w:r>
        <w:rPr>
          <w:rFonts w:ascii="Times New Roman" w:hAnsi="Times New Roman" w:cs="Times New Roman"/>
        </w:rPr>
        <w:t xml:space="preserve"> these currencies still persist as money </w:t>
      </w:r>
      <w:r w:rsidR="005F3FF2"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</w:rPr>
        <w:t xml:space="preserve">in their own country.  </w:t>
      </w:r>
      <w:r w:rsidR="000B16FF">
        <w:rPr>
          <w:rFonts w:ascii="Times New Roman" w:hAnsi="Times New Roman" w:cs="Times New Roman"/>
        </w:rPr>
        <w:t xml:space="preserve">Therefore, </w:t>
      </w:r>
      <w:r w:rsidR="005F3FF2">
        <w:rPr>
          <w:rFonts w:ascii="Times New Roman" w:hAnsi="Times New Roman" w:cs="Times New Roman"/>
        </w:rPr>
        <w:t xml:space="preserve">Bitcoin can </w:t>
      </w:r>
      <w:r w:rsidR="000B16FF">
        <w:rPr>
          <w:rFonts w:ascii="Times New Roman" w:hAnsi="Times New Roman" w:cs="Times New Roman"/>
        </w:rPr>
        <w:t xml:space="preserve">be </w:t>
      </w:r>
      <w:r w:rsidR="005A4F0A">
        <w:rPr>
          <w:rFonts w:ascii="Times New Roman" w:hAnsi="Times New Roman" w:cs="Times New Roman"/>
        </w:rPr>
        <w:t>a currency</w:t>
      </w:r>
      <w:r w:rsidR="005F3FF2">
        <w:rPr>
          <w:rFonts w:ascii="Times New Roman" w:hAnsi="Times New Roman" w:cs="Times New Roman"/>
        </w:rPr>
        <w:t xml:space="preserve"> as long as </w:t>
      </w:r>
      <w:r w:rsidR="005A4F0A">
        <w:rPr>
          <w:rFonts w:ascii="Times New Roman" w:hAnsi="Times New Roman" w:cs="Times New Roman"/>
        </w:rPr>
        <w:t>it is accepted</w:t>
      </w:r>
      <w:r w:rsidR="005F3FF2">
        <w:rPr>
          <w:rFonts w:ascii="Times New Roman" w:hAnsi="Times New Roman" w:cs="Times New Roman"/>
        </w:rPr>
        <w:t xml:space="preserve"> within at least one group, which </w:t>
      </w:r>
      <w:r w:rsidR="00591FB4">
        <w:rPr>
          <w:rFonts w:ascii="Times New Roman" w:hAnsi="Times New Roman" w:cs="Times New Roman"/>
        </w:rPr>
        <w:t>i</w:t>
      </w:r>
      <w:r w:rsidR="005F3FF2">
        <w:rPr>
          <w:rFonts w:ascii="Times New Roman" w:hAnsi="Times New Roman" w:cs="Times New Roman"/>
        </w:rPr>
        <w:t xml:space="preserve">n this context </w:t>
      </w:r>
      <w:r w:rsidR="005A4F0A">
        <w:rPr>
          <w:rFonts w:ascii="Times New Roman" w:hAnsi="Times New Roman" w:cs="Times New Roman"/>
        </w:rPr>
        <w:t>would be</w:t>
      </w:r>
      <w:r w:rsidR="00272B0D">
        <w:rPr>
          <w:rFonts w:ascii="Times New Roman" w:hAnsi="Times New Roman" w:cs="Times New Roman"/>
        </w:rPr>
        <w:t xml:space="preserve"> </w:t>
      </w:r>
      <w:r w:rsidR="005F3FF2">
        <w:rPr>
          <w:rFonts w:ascii="Times New Roman" w:hAnsi="Times New Roman" w:cs="Times New Roman"/>
        </w:rPr>
        <w:t>a ‘country’.</w:t>
      </w:r>
      <w:r w:rsidR="005A4F0A">
        <w:rPr>
          <w:rFonts w:ascii="Times New Roman" w:hAnsi="Times New Roman" w:cs="Times New Roman"/>
        </w:rPr>
        <w:t xml:space="preserve">  The next section examines </w:t>
      </w:r>
      <w:r w:rsidR="00854BA8">
        <w:rPr>
          <w:rFonts w:ascii="Times New Roman" w:hAnsi="Times New Roman" w:cs="Times New Roman"/>
        </w:rPr>
        <w:t>those who</w:t>
      </w:r>
      <w:r w:rsidR="005A4F0A">
        <w:rPr>
          <w:rFonts w:ascii="Times New Roman" w:hAnsi="Times New Roman" w:cs="Times New Roman"/>
        </w:rPr>
        <w:t xml:space="preserve"> may wish to use Bitcoin for transactions despite its drawbacks.</w:t>
      </w:r>
    </w:p>
    <w:p w14:paraId="1DFFD7B9" w14:textId="77777777" w:rsidR="00015EE3" w:rsidRPr="00976DF2" w:rsidRDefault="00015EE3" w:rsidP="00015EE3">
      <w:pPr>
        <w:spacing w:line="360" w:lineRule="auto"/>
        <w:jc w:val="both"/>
        <w:rPr>
          <w:rFonts w:ascii="Times New Roman" w:hAnsi="Times New Roman" w:cs="Times New Roman"/>
        </w:rPr>
      </w:pPr>
    </w:p>
    <w:p w14:paraId="41DDA3F2" w14:textId="6D4EFD4E" w:rsidR="00272B0D" w:rsidRPr="00266003" w:rsidRDefault="00976DF2" w:rsidP="0033695C">
      <w:pPr>
        <w:pStyle w:val="Heading2"/>
        <w:rPr>
          <w:rFonts w:ascii="Times New Roman" w:hAnsi="Times New Roman" w:cs="Times New Roman"/>
          <w:lang w:val="es-ES"/>
        </w:rPr>
      </w:pPr>
      <w:bookmarkStart w:id="11" w:name="_Toc29139826"/>
      <w:bookmarkStart w:id="12" w:name="_Hlk514228770"/>
      <w:r w:rsidRPr="00266003">
        <w:rPr>
          <w:rFonts w:ascii="Times New Roman" w:hAnsi="Times New Roman" w:cs="Times New Roman"/>
          <w:lang w:val="es-ES"/>
        </w:rPr>
        <w:t xml:space="preserve">Network </w:t>
      </w:r>
      <w:proofErr w:type="spellStart"/>
      <w:r w:rsidRPr="00266003">
        <w:rPr>
          <w:rFonts w:ascii="Times New Roman" w:hAnsi="Times New Roman" w:cs="Times New Roman"/>
          <w:lang w:val="es-ES"/>
        </w:rPr>
        <w:t>effects</w:t>
      </w:r>
      <w:bookmarkEnd w:id="11"/>
      <w:proofErr w:type="spellEnd"/>
    </w:p>
    <w:p w14:paraId="7F68BEE1" w14:textId="75355140" w:rsidR="00015EE3" w:rsidRPr="00B812F5" w:rsidRDefault="00B812F5" w:rsidP="00015EE3">
      <w:pPr>
        <w:spacing w:line="360" w:lineRule="auto"/>
        <w:jc w:val="both"/>
        <w:rPr>
          <w:rFonts w:ascii="Times New Roman" w:hAnsi="Times New Roman" w:cs="Times New Roman"/>
        </w:rPr>
      </w:pPr>
      <w:r w:rsidRPr="00B812F5">
        <w:rPr>
          <w:rFonts w:ascii="Times New Roman" w:hAnsi="Times New Roman" w:cs="Times New Roman"/>
        </w:rPr>
        <w:t>T</w:t>
      </w:r>
      <w:r w:rsidR="00137AE1">
        <w:rPr>
          <w:rFonts w:ascii="Times New Roman" w:hAnsi="Times New Roman" w:cs="Times New Roman"/>
        </w:rPr>
        <w:t>h</w:t>
      </w:r>
      <w:r w:rsidR="005A4F0A">
        <w:rPr>
          <w:rFonts w:ascii="Times New Roman" w:hAnsi="Times New Roman" w:cs="Times New Roman"/>
        </w:rPr>
        <w:t>e</w:t>
      </w:r>
      <w:r w:rsidRPr="00B812F5">
        <w:rPr>
          <w:rFonts w:ascii="Times New Roman" w:hAnsi="Times New Roman" w:cs="Times New Roman"/>
        </w:rPr>
        <w:t xml:space="preserve"> lack of generalized a</w:t>
      </w:r>
      <w:r>
        <w:rPr>
          <w:rFonts w:ascii="Times New Roman" w:hAnsi="Times New Roman" w:cs="Times New Roman"/>
        </w:rPr>
        <w:t xml:space="preserve">cceptance </w:t>
      </w:r>
      <w:r w:rsidR="006836D6">
        <w:rPr>
          <w:rFonts w:ascii="Times New Roman" w:hAnsi="Times New Roman" w:cs="Times New Roman"/>
        </w:rPr>
        <w:t>faced by</w:t>
      </w:r>
      <w:r w:rsidR="00137AE1">
        <w:rPr>
          <w:rFonts w:ascii="Times New Roman" w:hAnsi="Times New Roman" w:cs="Times New Roman"/>
        </w:rPr>
        <w:t xml:space="preserve"> </w:t>
      </w:r>
      <w:r w:rsidR="006836D6">
        <w:rPr>
          <w:rFonts w:ascii="Times New Roman" w:hAnsi="Times New Roman" w:cs="Times New Roman"/>
        </w:rPr>
        <w:t xml:space="preserve">Bitcoin </w:t>
      </w:r>
      <w:r>
        <w:rPr>
          <w:rFonts w:ascii="Times New Roman" w:hAnsi="Times New Roman" w:cs="Times New Roman"/>
        </w:rPr>
        <w:t xml:space="preserve">is due to a coordination problem between agents: although the use of Bitcoin as a medium of exchange would benefit all agents, </w:t>
      </w:r>
      <w:r w:rsidR="00854BA8">
        <w:rPr>
          <w:rFonts w:ascii="Times New Roman" w:hAnsi="Times New Roman" w:cs="Times New Roman"/>
        </w:rPr>
        <w:t xml:space="preserve">due to volatility </w:t>
      </w:r>
      <w:r>
        <w:rPr>
          <w:rFonts w:ascii="Times New Roman" w:hAnsi="Times New Roman" w:cs="Times New Roman"/>
        </w:rPr>
        <w:t xml:space="preserve">it wouldn’t benefit whichever individual tries to use it first. There is a ‘network effects’ </w:t>
      </w:r>
      <w:r w:rsidR="00137AE1">
        <w:rPr>
          <w:rFonts w:ascii="Times New Roman" w:hAnsi="Times New Roman" w:cs="Times New Roman"/>
        </w:rPr>
        <w:t xml:space="preserve">problem: </w:t>
      </w:r>
      <w:r w:rsidR="006836D6">
        <w:rPr>
          <w:rFonts w:ascii="Times New Roman" w:hAnsi="Times New Roman" w:cs="Times New Roman"/>
        </w:rPr>
        <w:t xml:space="preserve">the value (of an article) </w:t>
      </w:r>
      <w:r>
        <w:rPr>
          <w:rFonts w:ascii="Times New Roman" w:hAnsi="Times New Roman" w:cs="Times New Roman"/>
        </w:rPr>
        <w:t xml:space="preserve">increases with </w:t>
      </w:r>
      <w:r w:rsidR="006836D6">
        <w:rPr>
          <w:rFonts w:ascii="Times New Roman" w:hAnsi="Times New Roman" w:cs="Times New Roman"/>
        </w:rPr>
        <w:t xml:space="preserve">its </w:t>
      </w:r>
      <w:r>
        <w:rPr>
          <w:rFonts w:ascii="Times New Roman" w:hAnsi="Times New Roman" w:cs="Times New Roman"/>
        </w:rPr>
        <w:t>use</w:t>
      </w:r>
      <w:r w:rsidR="005A4F0A">
        <w:rPr>
          <w:rFonts w:ascii="Times New Roman" w:hAnsi="Times New Roman" w:cs="Times New Roman"/>
        </w:rPr>
        <w:t xml:space="preserve"> (Luther &amp; Olson, 2014)</w:t>
      </w:r>
      <w:r>
        <w:rPr>
          <w:rFonts w:ascii="Times New Roman" w:hAnsi="Times New Roman" w:cs="Times New Roman"/>
        </w:rPr>
        <w:t xml:space="preserve">.  Many </w:t>
      </w:r>
      <w:r w:rsidR="00137AE1">
        <w:rPr>
          <w:rFonts w:ascii="Times New Roman" w:hAnsi="Times New Roman" w:cs="Times New Roman"/>
        </w:rPr>
        <w:lastRenderedPageBreak/>
        <w:t>retailers</w:t>
      </w:r>
      <w:r>
        <w:rPr>
          <w:rFonts w:ascii="Times New Roman" w:hAnsi="Times New Roman" w:cs="Times New Roman"/>
        </w:rPr>
        <w:t xml:space="preserve"> don’t want to accept </w:t>
      </w:r>
      <w:r w:rsidR="006836D6">
        <w:rPr>
          <w:rFonts w:ascii="Times New Roman" w:hAnsi="Times New Roman" w:cs="Times New Roman"/>
        </w:rPr>
        <w:t>Bitcoin</w:t>
      </w:r>
      <w:r>
        <w:rPr>
          <w:rFonts w:ascii="Times New Roman" w:hAnsi="Times New Roman" w:cs="Times New Roman"/>
        </w:rPr>
        <w:t xml:space="preserve">, </w:t>
      </w:r>
      <w:r w:rsidR="00137AE1">
        <w:rPr>
          <w:rFonts w:ascii="Times New Roman" w:hAnsi="Times New Roman" w:cs="Times New Roman"/>
        </w:rPr>
        <w:t xml:space="preserve">which discourages buyers from using </w:t>
      </w:r>
      <w:r w:rsidR="006836D6">
        <w:rPr>
          <w:rFonts w:ascii="Times New Roman" w:hAnsi="Times New Roman" w:cs="Times New Roman"/>
        </w:rPr>
        <w:t>it</w:t>
      </w:r>
      <w:r w:rsidR="00137AE1">
        <w:rPr>
          <w:rFonts w:ascii="Times New Roman" w:hAnsi="Times New Roman" w:cs="Times New Roman"/>
        </w:rPr>
        <w:t xml:space="preserve"> and further exacerbates the issue</w:t>
      </w:r>
      <w:r>
        <w:rPr>
          <w:rFonts w:ascii="Times New Roman" w:hAnsi="Times New Roman" w:cs="Times New Roman"/>
        </w:rPr>
        <w:t xml:space="preserve"> (Grinberg, 2012).  Figure 3 portrays an economy that suffers from this ‘vicious cycle</w:t>
      </w:r>
      <w:r w:rsidR="00353F4C">
        <w:rPr>
          <w:rFonts w:ascii="Times New Roman" w:hAnsi="Times New Roman" w:cs="Times New Roman"/>
        </w:rPr>
        <w:t xml:space="preserve">’: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S-shape function </w:t>
      </w:r>
      <w:r w:rsidR="006836D6">
        <w:rPr>
          <w:rFonts w:ascii="Times New Roman" w:hAnsi="Times New Roman" w:cs="Times New Roman"/>
        </w:rPr>
        <w:t>portrays</w:t>
      </w:r>
      <w:r>
        <w:rPr>
          <w:rFonts w:ascii="Times New Roman" w:hAnsi="Times New Roman" w:cs="Times New Roman"/>
        </w:rPr>
        <w:t xml:space="preserve"> the private rational decisions of </w:t>
      </w:r>
      <w:r w:rsidR="00137AE1">
        <w:rPr>
          <w:rFonts w:ascii="Times New Roman" w:hAnsi="Times New Roman" w:cs="Times New Roman"/>
        </w:rPr>
        <w:t xml:space="preserve">economic agents </w:t>
      </w:r>
      <w:r>
        <w:rPr>
          <w:rFonts w:ascii="Times New Roman" w:hAnsi="Times New Roman" w:cs="Times New Roman"/>
        </w:rPr>
        <w:t>and the 45-degree line shows the expected decisions of other agents (Todaro &amp; Smith, 2011).  There are multiple equilibri</w:t>
      </w:r>
      <w:r w:rsidR="006836D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where expectations and observations are equal; but whilst expectations are maintained at a low level, it is almost impossible to leave the equilibrium D1 and reach the second equilibrium D2, because individuals don’t benefit from changing their actions.  </w:t>
      </w:r>
      <w:r w:rsidR="00854BA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‘big push’ </w:t>
      </w:r>
      <w:r w:rsidR="00854BA8">
        <w:rPr>
          <w:rFonts w:ascii="Times New Roman" w:hAnsi="Times New Roman" w:cs="Times New Roman"/>
        </w:rPr>
        <w:t xml:space="preserve">is needed </w:t>
      </w:r>
      <w:r>
        <w:rPr>
          <w:rFonts w:ascii="Times New Roman" w:hAnsi="Times New Roman" w:cs="Times New Roman"/>
        </w:rPr>
        <w:t>to change expectations</w:t>
      </w:r>
      <w:r w:rsidR="00285E5E">
        <w:rPr>
          <w:rFonts w:ascii="Times New Roman" w:hAnsi="Times New Roman" w:cs="Times New Roman"/>
        </w:rPr>
        <w:t>:</w:t>
      </w:r>
      <w:r w:rsidR="00A76376">
        <w:rPr>
          <w:rFonts w:ascii="Times New Roman" w:hAnsi="Times New Roman" w:cs="Times New Roman"/>
        </w:rPr>
        <w:t xml:space="preserve"> an external event which encourages a change in behaviour to end the vicious cycle (Todaro &amp; Smith, 2011).</w:t>
      </w:r>
      <w:r w:rsidR="00285E5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In the context of this essay, the private rational decision is the choice over whether to use Bitcoin as a medium of exchange; </w:t>
      </w:r>
      <w:r w:rsidR="00285E5E">
        <w:rPr>
          <w:rFonts w:ascii="Times New Roman" w:hAnsi="Times New Roman" w:cs="Times New Roman"/>
        </w:rPr>
        <w:t>if the agents</w:t>
      </w:r>
      <w:r>
        <w:rPr>
          <w:rFonts w:ascii="Times New Roman" w:hAnsi="Times New Roman" w:cs="Times New Roman"/>
        </w:rPr>
        <w:t xml:space="preserve"> do not want to use Bitcoin in this way</w:t>
      </w:r>
      <w:r w:rsidR="00137AE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it persists as a speculative asset</w:t>
      </w:r>
      <w:r w:rsidR="00285E5E">
        <w:rPr>
          <w:rFonts w:ascii="Times New Roman" w:hAnsi="Times New Roman" w:cs="Times New Roman"/>
        </w:rPr>
        <w:t xml:space="preserve"> without an external stimulus</w:t>
      </w:r>
      <w:r>
        <w:rPr>
          <w:rFonts w:ascii="Times New Roman" w:hAnsi="Times New Roman" w:cs="Times New Roman"/>
        </w:rPr>
        <w:t xml:space="preserve">.  </w:t>
      </w:r>
    </w:p>
    <w:p w14:paraId="706FBF5D" w14:textId="0549DFF1" w:rsidR="00015EE3" w:rsidRPr="00AC0131" w:rsidRDefault="00015EE3" w:rsidP="00015EE3">
      <w:pPr>
        <w:spacing w:line="360" w:lineRule="auto"/>
        <w:jc w:val="both"/>
        <w:rPr>
          <w:rFonts w:ascii="Times New Roman" w:hAnsi="Times New Roman" w:cs="Times New Roman"/>
        </w:rPr>
      </w:pPr>
    </w:p>
    <w:p w14:paraId="3975B85F" w14:textId="590D0088" w:rsidR="00137AE1" w:rsidRPr="00AC0131" w:rsidRDefault="004E6F84" w:rsidP="00015EE3">
      <w:pPr>
        <w:spacing w:line="360" w:lineRule="auto"/>
        <w:jc w:val="both"/>
        <w:rPr>
          <w:rFonts w:ascii="Times New Roman" w:hAnsi="Times New Roman" w:cs="Times New Roman"/>
        </w:rPr>
      </w:pPr>
      <w:r w:rsidRPr="00743A37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52506F" wp14:editId="2E4C7CF8">
                <wp:simplePos x="0" y="0"/>
                <wp:positionH relativeFrom="margin">
                  <wp:align>left</wp:align>
                </wp:positionH>
                <wp:positionV relativeFrom="paragraph">
                  <wp:posOffset>3636645</wp:posOffset>
                </wp:positionV>
                <wp:extent cx="5762625" cy="1404620"/>
                <wp:effectExtent l="0" t="0" r="9525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F8FDD" w14:textId="17D9E68B" w:rsidR="00266003" w:rsidRPr="00B812F5" w:rsidRDefault="00266003" w:rsidP="00015EE3">
                            <w:r w:rsidRPr="00B812F5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Figure 3 – a model of an economy trapped in a ‘vicious cycle’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52506F" id="_x0000_s1028" type="#_x0000_t202" style="position:absolute;left:0;text-align:left;margin-left:0;margin-top:286.35pt;width:453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" stroked="f">
                <v:textbox style="mso-fit-shape-to-text:t">
                  <w:txbxContent>
                    <w:p w14:paraId="6DDF8FDD" w14:textId="17D9E68B" w:rsidR="00266003" w:rsidRPr="00B812F5" w:rsidRDefault="00266003" w:rsidP="00015EE3">
                      <w:r w:rsidRPr="00B812F5">
                        <w:rPr>
                          <w:rFonts w:ascii="Times New Roman" w:hAnsi="Times New Roman" w:cs="Times New Roman"/>
                          <w:i/>
                        </w:rPr>
                        <w:t xml:space="preserve">Figure 3 – a model of an economy trapped in a ‘vicious cycle’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0131">
        <w:rPr>
          <w:noProof/>
        </w:rPr>
        <w:drawing>
          <wp:inline distT="0" distB="0" distL="0" distR="0" wp14:anchorId="1A2DE6FF" wp14:editId="40A9930D">
            <wp:extent cx="4138820" cy="34594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935" t="1867" b="1634"/>
                    <a:stretch/>
                  </pic:blipFill>
                  <pic:spPr bwMode="auto">
                    <a:xfrm>
                      <a:off x="0" y="0"/>
                      <a:ext cx="4138820" cy="3459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9149BE" w14:textId="5196349F" w:rsidR="004E6F84" w:rsidRDefault="004E6F84" w:rsidP="00015EE3">
      <w:pPr>
        <w:spacing w:line="360" w:lineRule="auto"/>
        <w:jc w:val="both"/>
        <w:rPr>
          <w:rFonts w:ascii="Times New Roman" w:hAnsi="Times New Roman" w:cs="Times New Roman"/>
        </w:rPr>
      </w:pPr>
    </w:p>
    <w:p w14:paraId="3FAEFF94" w14:textId="6FD14EFC" w:rsidR="00731DFB" w:rsidRPr="00B812F5" w:rsidRDefault="00137AE1" w:rsidP="00015EE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B812F5">
        <w:rPr>
          <w:rFonts w:ascii="Times New Roman" w:hAnsi="Times New Roman" w:cs="Times New Roman"/>
        </w:rPr>
        <w:t xml:space="preserve"> crisis concerning conventional money</w:t>
      </w:r>
      <w:r w:rsidR="00790A5C">
        <w:rPr>
          <w:rFonts w:ascii="Times New Roman" w:hAnsi="Times New Roman" w:cs="Times New Roman"/>
        </w:rPr>
        <w:t xml:space="preserve"> </w:t>
      </w:r>
      <w:r w:rsidR="00CF7958">
        <w:rPr>
          <w:rFonts w:ascii="Times New Roman" w:hAnsi="Times New Roman" w:cs="Times New Roman"/>
        </w:rPr>
        <w:t>(</w:t>
      </w:r>
      <w:r w:rsidR="00925C2A">
        <w:rPr>
          <w:rFonts w:ascii="Times New Roman" w:hAnsi="Times New Roman" w:cs="Times New Roman"/>
        </w:rPr>
        <w:t>the default currency of a country</w:t>
      </w:r>
      <w:r w:rsidR="00CF7958">
        <w:rPr>
          <w:rFonts w:ascii="Times New Roman" w:hAnsi="Times New Roman" w:cs="Times New Roman"/>
        </w:rPr>
        <w:t>,</w:t>
      </w:r>
      <w:r w:rsidR="00925C2A">
        <w:rPr>
          <w:rFonts w:ascii="Times New Roman" w:hAnsi="Times New Roman" w:cs="Times New Roman"/>
        </w:rPr>
        <w:t xml:space="preserve"> such as the US dollar</w:t>
      </w:r>
      <w:r w:rsidR="00CF7958">
        <w:rPr>
          <w:rFonts w:ascii="Times New Roman" w:hAnsi="Times New Roman" w:cs="Times New Roman"/>
        </w:rPr>
        <w:t>)</w:t>
      </w:r>
      <w:r w:rsidR="00925C2A">
        <w:rPr>
          <w:rFonts w:ascii="Times New Roman" w:hAnsi="Times New Roman" w:cs="Times New Roman"/>
        </w:rPr>
        <w:t xml:space="preserve"> </w:t>
      </w:r>
      <w:r w:rsidR="00440156">
        <w:rPr>
          <w:rFonts w:ascii="Times New Roman" w:hAnsi="Times New Roman" w:cs="Times New Roman"/>
        </w:rPr>
        <w:t>could</w:t>
      </w:r>
      <w:r w:rsidR="00790A5C">
        <w:rPr>
          <w:rFonts w:ascii="Times New Roman" w:hAnsi="Times New Roman" w:cs="Times New Roman"/>
        </w:rPr>
        <w:t xml:space="preserve"> </w:t>
      </w:r>
      <w:r w:rsidR="00CF7958">
        <w:rPr>
          <w:rFonts w:ascii="Times New Roman" w:hAnsi="Times New Roman" w:cs="Times New Roman"/>
        </w:rPr>
        <w:t>incentivise</w:t>
      </w:r>
      <w:r w:rsidR="00790A5C">
        <w:rPr>
          <w:rFonts w:ascii="Times New Roman" w:hAnsi="Times New Roman" w:cs="Times New Roman"/>
        </w:rPr>
        <w:t xml:space="preserve"> p</w:t>
      </w:r>
      <w:r w:rsidR="00B812F5">
        <w:rPr>
          <w:rFonts w:ascii="Times New Roman" w:hAnsi="Times New Roman" w:cs="Times New Roman"/>
        </w:rPr>
        <w:t xml:space="preserve">eople </w:t>
      </w:r>
      <w:r w:rsidR="00CF7958">
        <w:rPr>
          <w:rFonts w:ascii="Times New Roman" w:hAnsi="Times New Roman" w:cs="Times New Roman"/>
        </w:rPr>
        <w:t>to use an</w:t>
      </w:r>
      <w:r w:rsidR="00B812F5">
        <w:rPr>
          <w:rFonts w:ascii="Times New Roman" w:hAnsi="Times New Roman" w:cs="Times New Roman"/>
        </w:rPr>
        <w:t xml:space="preserve"> alternative </w:t>
      </w:r>
      <w:r w:rsidR="00790A5C">
        <w:rPr>
          <w:rFonts w:ascii="Times New Roman" w:hAnsi="Times New Roman" w:cs="Times New Roman"/>
        </w:rPr>
        <w:t xml:space="preserve">medium of exchange </w:t>
      </w:r>
      <w:r w:rsidR="00B812F5">
        <w:rPr>
          <w:rFonts w:ascii="Times New Roman" w:hAnsi="Times New Roman" w:cs="Times New Roman"/>
        </w:rPr>
        <w:t>such as Bitcoin</w:t>
      </w:r>
      <w:r w:rsidR="00790A5C">
        <w:rPr>
          <w:rFonts w:ascii="Times New Roman" w:hAnsi="Times New Roman" w:cs="Times New Roman"/>
        </w:rPr>
        <w:t>, serving</w:t>
      </w:r>
      <w:r w:rsidR="00B812F5">
        <w:rPr>
          <w:rFonts w:ascii="Times New Roman" w:hAnsi="Times New Roman" w:cs="Times New Roman"/>
        </w:rPr>
        <w:t xml:space="preserve"> as a ‘big push’ mechanism.  To investigate this possibility, </w:t>
      </w:r>
      <w:r w:rsidR="00CF7958">
        <w:rPr>
          <w:rFonts w:ascii="Times New Roman" w:hAnsi="Times New Roman" w:cs="Times New Roman"/>
        </w:rPr>
        <w:t xml:space="preserve">firstly </w:t>
      </w:r>
      <w:r w:rsidR="00D45B9E">
        <w:rPr>
          <w:rFonts w:ascii="Times New Roman" w:hAnsi="Times New Roman" w:cs="Times New Roman"/>
        </w:rPr>
        <w:t xml:space="preserve">it </w:t>
      </w:r>
      <w:r w:rsidR="00440156">
        <w:rPr>
          <w:rFonts w:ascii="Times New Roman" w:hAnsi="Times New Roman" w:cs="Times New Roman"/>
        </w:rPr>
        <w:t xml:space="preserve">must be </w:t>
      </w:r>
      <w:r w:rsidR="00D45B9E">
        <w:rPr>
          <w:rFonts w:ascii="Times New Roman" w:hAnsi="Times New Roman" w:cs="Times New Roman"/>
        </w:rPr>
        <w:t>establish</w:t>
      </w:r>
      <w:r w:rsidR="00440156">
        <w:rPr>
          <w:rFonts w:ascii="Times New Roman" w:hAnsi="Times New Roman" w:cs="Times New Roman"/>
        </w:rPr>
        <w:t>ed</w:t>
      </w:r>
      <w:r w:rsidR="00D45B9E">
        <w:rPr>
          <w:rFonts w:ascii="Times New Roman" w:hAnsi="Times New Roman" w:cs="Times New Roman"/>
        </w:rPr>
        <w:t xml:space="preserve"> </w:t>
      </w:r>
      <w:r w:rsidR="00854BA8">
        <w:rPr>
          <w:rFonts w:ascii="Times New Roman" w:hAnsi="Times New Roman" w:cs="Times New Roman"/>
        </w:rPr>
        <w:t xml:space="preserve">whether </w:t>
      </w:r>
      <w:r w:rsidR="00D45B9E">
        <w:rPr>
          <w:rFonts w:ascii="Times New Roman" w:hAnsi="Times New Roman" w:cs="Times New Roman"/>
        </w:rPr>
        <w:t xml:space="preserve">Bitcoin is a viable alternative.  According to Kocherlaota (1997), any assignation that </w:t>
      </w:r>
      <w:r w:rsidR="00D45B9E">
        <w:rPr>
          <w:rFonts w:ascii="Times New Roman" w:hAnsi="Times New Roman" w:cs="Times New Roman"/>
        </w:rPr>
        <w:lastRenderedPageBreak/>
        <w:t xml:space="preserve">money achieves can equally be achieved by ‘memory’: the knowledge of the record of transactions.  Bitcoin </w:t>
      </w:r>
      <w:r w:rsidR="00790A5C">
        <w:rPr>
          <w:rFonts w:ascii="Times New Roman" w:hAnsi="Times New Roman" w:cs="Times New Roman"/>
        </w:rPr>
        <w:t>has the function of</w:t>
      </w:r>
      <w:r w:rsidR="00D45B9E">
        <w:rPr>
          <w:rFonts w:ascii="Times New Roman" w:hAnsi="Times New Roman" w:cs="Times New Roman"/>
        </w:rPr>
        <w:t xml:space="preserve"> memory, because it is like a public </w:t>
      </w:r>
      <w:r w:rsidR="00285E5E">
        <w:rPr>
          <w:rFonts w:ascii="Times New Roman" w:hAnsi="Times New Roman" w:cs="Times New Roman"/>
        </w:rPr>
        <w:t xml:space="preserve">record-keeping </w:t>
      </w:r>
      <w:r w:rsidR="00D45B9E">
        <w:rPr>
          <w:rFonts w:ascii="Times New Roman" w:hAnsi="Times New Roman" w:cs="Times New Roman"/>
        </w:rPr>
        <w:t xml:space="preserve">book </w:t>
      </w:r>
      <w:r w:rsidR="00285E5E">
        <w:rPr>
          <w:rFonts w:ascii="Times New Roman" w:hAnsi="Times New Roman" w:cs="Times New Roman"/>
        </w:rPr>
        <w:t xml:space="preserve">of past transactions </w:t>
      </w:r>
      <w:r w:rsidR="00D45B9E">
        <w:rPr>
          <w:rFonts w:ascii="Times New Roman" w:hAnsi="Times New Roman" w:cs="Times New Roman"/>
        </w:rPr>
        <w:t xml:space="preserve">and </w:t>
      </w:r>
      <w:r w:rsidR="00790A5C">
        <w:rPr>
          <w:rFonts w:ascii="Times New Roman" w:hAnsi="Times New Roman" w:cs="Times New Roman"/>
        </w:rPr>
        <w:t xml:space="preserve">was </w:t>
      </w:r>
      <w:r w:rsidR="00D45B9E">
        <w:rPr>
          <w:rFonts w:ascii="Times New Roman" w:hAnsi="Times New Roman" w:cs="Times New Roman"/>
        </w:rPr>
        <w:t>created as an alternative to money (Luther &amp; Olson, 2014).</w:t>
      </w:r>
    </w:p>
    <w:p w14:paraId="28A90832" w14:textId="13AA8F73" w:rsidR="00B812F5" w:rsidRDefault="00B812F5" w:rsidP="00015EE3">
      <w:pPr>
        <w:spacing w:line="360" w:lineRule="auto"/>
        <w:jc w:val="both"/>
        <w:rPr>
          <w:rFonts w:ascii="Times New Roman" w:hAnsi="Times New Roman" w:cs="Times New Roman"/>
        </w:rPr>
      </w:pPr>
    </w:p>
    <w:p w14:paraId="3F3EBF48" w14:textId="31B7C7E1" w:rsidR="00015EE3" w:rsidRPr="00C97D60" w:rsidRDefault="00790A5C" w:rsidP="00015EE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</w:t>
      </w:r>
      <w:r w:rsidR="00D45B9E">
        <w:rPr>
          <w:rFonts w:ascii="Times New Roman" w:hAnsi="Times New Roman" w:cs="Times New Roman"/>
        </w:rPr>
        <w:t xml:space="preserve"> is</w:t>
      </w:r>
      <w:r>
        <w:rPr>
          <w:rFonts w:ascii="Times New Roman" w:hAnsi="Times New Roman" w:cs="Times New Roman"/>
        </w:rPr>
        <w:t xml:space="preserve"> th</w:t>
      </w:r>
      <w:r w:rsidR="00285E5E">
        <w:rPr>
          <w:rFonts w:ascii="Times New Roman" w:hAnsi="Times New Roman" w:cs="Times New Roman"/>
        </w:rPr>
        <w:t>us</w:t>
      </w:r>
      <w:r w:rsidR="00D45B9E">
        <w:rPr>
          <w:rFonts w:ascii="Times New Roman" w:hAnsi="Times New Roman" w:cs="Times New Roman"/>
        </w:rPr>
        <w:t xml:space="preserve"> necessary to examine </w:t>
      </w:r>
      <w:r w:rsidR="001A7506">
        <w:rPr>
          <w:rFonts w:ascii="Times New Roman" w:hAnsi="Times New Roman" w:cs="Times New Roman"/>
        </w:rPr>
        <w:t xml:space="preserve">whether financial </w:t>
      </w:r>
      <w:r w:rsidR="00D45B9E">
        <w:rPr>
          <w:rFonts w:ascii="Times New Roman" w:hAnsi="Times New Roman" w:cs="Times New Roman"/>
        </w:rPr>
        <w:t xml:space="preserve">crises </w:t>
      </w:r>
      <w:r w:rsidR="001A7506">
        <w:rPr>
          <w:rFonts w:ascii="Times New Roman" w:hAnsi="Times New Roman" w:cs="Times New Roman"/>
        </w:rPr>
        <w:t>in the past have</w:t>
      </w:r>
      <w:r>
        <w:rPr>
          <w:rFonts w:ascii="Times New Roman" w:hAnsi="Times New Roman" w:cs="Times New Roman"/>
        </w:rPr>
        <w:t xml:space="preserve"> encourage</w:t>
      </w:r>
      <w:r w:rsidR="001A7506">
        <w:rPr>
          <w:rFonts w:ascii="Times New Roman" w:hAnsi="Times New Roman" w:cs="Times New Roman"/>
        </w:rPr>
        <w:t xml:space="preserve">d the use of </w:t>
      </w:r>
      <w:r>
        <w:rPr>
          <w:rFonts w:ascii="Times New Roman" w:hAnsi="Times New Roman" w:cs="Times New Roman"/>
        </w:rPr>
        <w:t>Bitcoin</w:t>
      </w:r>
      <w:r w:rsidR="00D45B9E">
        <w:rPr>
          <w:rFonts w:ascii="Times New Roman" w:hAnsi="Times New Roman" w:cs="Times New Roman"/>
        </w:rPr>
        <w:t xml:space="preserve">.  </w:t>
      </w:r>
      <w:proofErr w:type="spellStart"/>
      <w:r w:rsidR="00D45B9E">
        <w:rPr>
          <w:rFonts w:ascii="Times New Roman" w:hAnsi="Times New Roman" w:cs="Times New Roman"/>
        </w:rPr>
        <w:t>Kuittinen</w:t>
      </w:r>
      <w:proofErr w:type="spellEnd"/>
      <w:r w:rsidR="00D45B9E">
        <w:rPr>
          <w:rFonts w:ascii="Times New Roman" w:hAnsi="Times New Roman" w:cs="Times New Roman"/>
        </w:rPr>
        <w:t xml:space="preserve"> (2013) </w:t>
      </w:r>
      <w:r>
        <w:rPr>
          <w:rFonts w:ascii="Times New Roman" w:hAnsi="Times New Roman" w:cs="Times New Roman"/>
        </w:rPr>
        <w:t xml:space="preserve">analysed </w:t>
      </w:r>
      <w:r w:rsidR="009564C1">
        <w:rPr>
          <w:rFonts w:ascii="Times New Roman" w:hAnsi="Times New Roman" w:cs="Times New Roman"/>
        </w:rPr>
        <w:t xml:space="preserve">the impact of the banking crisis in Cyprus </w:t>
      </w:r>
      <w:r>
        <w:rPr>
          <w:rFonts w:ascii="Times New Roman" w:hAnsi="Times New Roman" w:cs="Times New Roman"/>
        </w:rPr>
        <w:t>of 2013</w:t>
      </w:r>
      <w:r w:rsidR="009564C1">
        <w:rPr>
          <w:rFonts w:ascii="Times New Roman" w:hAnsi="Times New Roman" w:cs="Times New Roman"/>
        </w:rPr>
        <w:t xml:space="preserve"> on the popularity of Bitcoin</w:t>
      </w:r>
      <w:r w:rsidR="001A7506">
        <w:rPr>
          <w:rFonts w:ascii="Times New Roman" w:hAnsi="Times New Roman" w:cs="Times New Roman"/>
        </w:rPr>
        <w:t xml:space="preserve"> b</w:t>
      </w:r>
      <w:r w:rsidR="009564C1">
        <w:rPr>
          <w:rFonts w:ascii="Times New Roman" w:hAnsi="Times New Roman" w:cs="Times New Roman"/>
        </w:rPr>
        <w:t xml:space="preserve">y studying the number of downloads of </w:t>
      </w:r>
      <w:r w:rsidR="00CF0CEA">
        <w:rPr>
          <w:rFonts w:ascii="Times New Roman" w:hAnsi="Times New Roman" w:cs="Times New Roman"/>
        </w:rPr>
        <w:t xml:space="preserve">‘Bitcoin Gold’ – an application that was popular for </w:t>
      </w:r>
      <w:r>
        <w:rPr>
          <w:rFonts w:ascii="Times New Roman" w:hAnsi="Times New Roman" w:cs="Times New Roman"/>
        </w:rPr>
        <w:t>acquiring</w:t>
      </w:r>
      <w:r w:rsidR="00CF0CEA">
        <w:rPr>
          <w:rFonts w:ascii="Times New Roman" w:hAnsi="Times New Roman" w:cs="Times New Roman"/>
        </w:rPr>
        <w:t xml:space="preserve"> Bitcoin</w:t>
      </w:r>
      <w:r>
        <w:rPr>
          <w:rFonts w:ascii="Times New Roman" w:hAnsi="Times New Roman" w:cs="Times New Roman"/>
        </w:rPr>
        <w:t>s</w:t>
      </w:r>
      <w:r w:rsidR="001A7506">
        <w:rPr>
          <w:rFonts w:ascii="Times New Roman" w:hAnsi="Times New Roman" w:cs="Times New Roman"/>
        </w:rPr>
        <w:t xml:space="preserve"> at the time</w:t>
      </w:r>
      <w:r w:rsidR="00CF0CEA">
        <w:rPr>
          <w:rFonts w:ascii="Times New Roman" w:hAnsi="Times New Roman" w:cs="Times New Roman"/>
        </w:rPr>
        <w:t xml:space="preserve"> – both before and after </w:t>
      </w:r>
      <w:r w:rsidR="001A7506">
        <w:rPr>
          <w:rFonts w:ascii="Times New Roman" w:hAnsi="Times New Roman" w:cs="Times New Roman"/>
        </w:rPr>
        <w:t xml:space="preserve">the European </w:t>
      </w:r>
      <w:r w:rsidR="00440156">
        <w:rPr>
          <w:rFonts w:ascii="Times New Roman" w:hAnsi="Times New Roman" w:cs="Times New Roman"/>
        </w:rPr>
        <w:t>Union promised</w:t>
      </w:r>
      <w:r w:rsidR="001A7506">
        <w:rPr>
          <w:rFonts w:ascii="Times New Roman" w:hAnsi="Times New Roman" w:cs="Times New Roman"/>
        </w:rPr>
        <w:t xml:space="preserve"> to give </w:t>
      </w:r>
      <w:r w:rsidR="00CF0CEA">
        <w:rPr>
          <w:rFonts w:ascii="Times New Roman" w:hAnsi="Times New Roman" w:cs="Times New Roman"/>
        </w:rPr>
        <w:t xml:space="preserve">financial support </w:t>
      </w:r>
      <w:r w:rsidR="001A7506">
        <w:rPr>
          <w:rFonts w:ascii="Times New Roman" w:hAnsi="Times New Roman" w:cs="Times New Roman"/>
        </w:rPr>
        <w:t>to</w:t>
      </w:r>
      <w:r w:rsidR="00CF0CEA">
        <w:rPr>
          <w:rFonts w:ascii="Times New Roman" w:hAnsi="Times New Roman" w:cs="Times New Roman"/>
        </w:rPr>
        <w:t xml:space="preserve"> Cyprus.  Cyprus and other countries with similar problems (Spain, Italy and Ireland) experienced a much higher number of downloads the week before help was guaranteed </w:t>
      </w:r>
      <w:r w:rsidR="00440156">
        <w:rPr>
          <w:rFonts w:ascii="Times New Roman" w:hAnsi="Times New Roman" w:cs="Times New Roman"/>
        </w:rPr>
        <w:t>compared to</w:t>
      </w:r>
      <w:r w:rsidR="00CF0CEA">
        <w:rPr>
          <w:rFonts w:ascii="Times New Roman" w:hAnsi="Times New Roman" w:cs="Times New Roman"/>
        </w:rPr>
        <w:t xml:space="preserve"> the week after the announcement</w:t>
      </w:r>
      <w:r w:rsidR="008B7ACA">
        <w:rPr>
          <w:rFonts w:ascii="Times New Roman" w:hAnsi="Times New Roman" w:cs="Times New Roman"/>
        </w:rPr>
        <w:t xml:space="preserve"> (</w:t>
      </w:r>
      <w:proofErr w:type="spellStart"/>
      <w:r w:rsidR="008B7ACA">
        <w:rPr>
          <w:rFonts w:ascii="Times New Roman" w:hAnsi="Times New Roman" w:cs="Times New Roman"/>
        </w:rPr>
        <w:t>Kuittinen</w:t>
      </w:r>
      <w:proofErr w:type="spellEnd"/>
      <w:r w:rsidR="008B7ACA">
        <w:rPr>
          <w:rFonts w:ascii="Times New Roman" w:hAnsi="Times New Roman" w:cs="Times New Roman"/>
        </w:rPr>
        <w:t>, 2013)</w:t>
      </w:r>
      <w:r w:rsidR="00CF0CEA">
        <w:rPr>
          <w:rFonts w:ascii="Times New Roman" w:hAnsi="Times New Roman" w:cs="Times New Roman"/>
        </w:rPr>
        <w:t>.  The adverse economic conditions changed the expectations of agents, which encouraged Bitcoin</w:t>
      </w:r>
      <w:r w:rsidR="00F67720">
        <w:rPr>
          <w:rFonts w:ascii="Times New Roman" w:hAnsi="Times New Roman" w:cs="Times New Roman"/>
        </w:rPr>
        <w:t xml:space="preserve"> use</w:t>
      </w:r>
      <w:r w:rsidR="00CF0CEA">
        <w:rPr>
          <w:rFonts w:ascii="Times New Roman" w:hAnsi="Times New Roman" w:cs="Times New Roman"/>
        </w:rPr>
        <w:t>.  More recently, hyperinflation in Venezuela increased Bitcoin</w:t>
      </w:r>
      <w:r w:rsidR="00F67720">
        <w:rPr>
          <w:rFonts w:ascii="Times New Roman" w:hAnsi="Times New Roman" w:cs="Times New Roman"/>
        </w:rPr>
        <w:t xml:space="preserve"> usage</w:t>
      </w:r>
      <w:r w:rsidR="00CF0CEA">
        <w:rPr>
          <w:rFonts w:ascii="Times New Roman" w:hAnsi="Times New Roman" w:cs="Times New Roman"/>
        </w:rPr>
        <w:t xml:space="preserve"> in the country.  </w:t>
      </w:r>
      <w:r w:rsidR="00CF0CEA" w:rsidRPr="00CF0CEA">
        <w:rPr>
          <w:rFonts w:ascii="Times New Roman" w:hAnsi="Times New Roman" w:cs="Times New Roman"/>
        </w:rPr>
        <w:t>Figure 4 demonstrat</w:t>
      </w:r>
      <w:r>
        <w:rPr>
          <w:rFonts w:ascii="Times New Roman" w:hAnsi="Times New Roman" w:cs="Times New Roman"/>
        </w:rPr>
        <w:t>es that, during 2018, the volume</w:t>
      </w:r>
      <w:r w:rsidR="00CF0CEA" w:rsidRPr="00CF0CEA">
        <w:rPr>
          <w:rFonts w:ascii="Times New Roman" w:hAnsi="Times New Roman" w:cs="Times New Roman"/>
        </w:rPr>
        <w:t xml:space="preserve"> of Bitcoin on t</w:t>
      </w:r>
      <w:r w:rsidR="00CF0CEA">
        <w:rPr>
          <w:rFonts w:ascii="Times New Roman" w:hAnsi="Times New Roman" w:cs="Times New Roman"/>
        </w:rPr>
        <w:t xml:space="preserve">he trader </w:t>
      </w:r>
      <w:proofErr w:type="spellStart"/>
      <w:r w:rsidR="00CF0CEA">
        <w:rPr>
          <w:rFonts w:ascii="Times New Roman" w:hAnsi="Times New Roman" w:cs="Times New Roman"/>
          <w:i/>
        </w:rPr>
        <w:t>LocalBitcoins</w:t>
      </w:r>
      <w:proofErr w:type="spellEnd"/>
      <w:r w:rsidR="00CF0CEA">
        <w:rPr>
          <w:rFonts w:ascii="Times New Roman" w:hAnsi="Times New Roman" w:cs="Times New Roman"/>
          <w:i/>
        </w:rPr>
        <w:t xml:space="preserve"> </w:t>
      </w:r>
      <w:r w:rsidR="00CF0CEA">
        <w:rPr>
          <w:rFonts w:ascii="Times New Roman" w:hAnsi="Times New Roman" w:cs="Times New Roman"/>
        </w:rPr>
        <w:t xml:space="preserve">measured in the </w:t>
      </w:r>
      <w:proofErr w:type="spellStart"/>
      <w:r w:rsidR="00CF0CEA">
        <w:rPr>
          <w:rFonts w:ascii="Times New Roman" w:hAnsi="Times New Roman" w:cs="Times New Roman"/>
        </w:rPr>
        <w:t>bolívar</w:t>
      </w:r>
      <w:proofErr w:type="spellEnd"/>
      <w:r w:rsidR="00CF0CEA">
        <w:rPr>
          <w:rFonts w:ascii="Times New Roman" w:hAnsi="Times New Roman" w:cs="Times New Roman"/>
        </w:rPr>
        <w:t xml:space="preserve"> </w:t>
      </w:r>
      <w:proofErr w:type="spellStart"/>
      <w:r w:rsidR="00CF0CEA">
        <w:rPr>
          <w:rFonts w:ascii="Times New Roman" w:hAnsi="Times New Roman" w:cs="Times New Roman"/>
        </w:rPr>
        <w:t>fuerte</w:t>
      </w:r>
      <w:proofErr w:type="spellEnd"/>
      <w:r w:rsidR="00CF0CEA">
        <w:rPr>
          <w:rFonts w:ascii="Times New Roman" w:hAnsi="Times New Roman" w:cs="Times New Roman"/>
        </w:rPr>
        <w:t xml:space="preserve"> venezolano (the national currency of Venezuela) experienced a dramatic increase – in the week of 26/05/2018 there was a volume of almost </w:t>
      </w:r>
      <w:r w:rsidR="00CF0CEA" w:rsidRPr="00CF0CEA">
        <w:rPr>
          <w:rFonts w:ascii="Times New Roman" w:hAnsi="Times New Roman" w:cs="Times New Roman"/>
        </w:rPr>
        <w:t>5,000,000,000,000</w:t>
      </w:r>
      <w:r w:rsidR="00CF0CEA">
        <w:rPr>
          <w:rFonts w:ascii="Times New Roman" w:hAnsi="Times New Roman" w:cs="Times New Roman"/>
        </w:rPr>
        <w:t xml:space="preserve">, in comparison to less than </w:t>
      </w:r>
      <w:r w:rsidR="00CF0CEA" w:rsidRPr="00CF0CEA">
        <w:rPr>
          <w:rFonts w:ascii="Times New Roman" w:hAnsi="Times New Roman" w:cs="Times New Roman"/>
        </w:rPr>
        <w:t>2,000,000,000,000</w:t>
      </w:r>
      <w:r w:rsidR="00CF0CEA">
        <w:rPr>
          <w:rFonts w:ascii="Times New Roman" w:hAnsi="Times New Roman" w:cs="Times New Roman"/>
        </w:rPr>
        <w:t xml:space="preserve"> in the week of 07/04/2018.  The majority of this increase </w:t>
      </w:r>
      <w:r w:rsidR="001A7506">
        <w:rPr>
          <w:rFonts w:ascii="Times New Roman" w:hAnsi="Times New Roman" w:cs="Times New Roman"/>
        </w:rPr>
        <w:t>wa</w:t>
      </w:r>
      <w:r w:rsidR="00CF0CEA">
        <w:rPr>
          <w:rFonts w:ascii="Times New Roman" w:hAnsi="Times New Roman" w:cs="Times New Roman"/>
        </w:rPr>
        <w:t xml:space="preserve">s due to the hyperinflation of the </w:t>
      </w:r>
      <w:proofErr w:type="spellStart"/>
      <w:r w:rsidR="00CF0CEA">
        <w:rPr>
          <w:rFonts w:ascii="Times New Roman" w:hAnsi="Times New Roman" w:cs="Times New Roman"/>
        </w:rPr>
        <w:t>bolívar</w:t>
      </w:r>
      <w:proofErr w:type="spellEnd"/>
      <w:r w:rsidR="00CF0CEA">
        <w:rPr>
          <w:rFonts w:ascii="Times New Roman" w:hAnsi="Times New Roman" w:cs="Times New Roman"/>
        </w:rPr>
        <w:t xml:space="preserve"> – </w:t>
      </w:r>
      <w:r w:rsidR="00440156">
        <w:rPr>
          <w:rFonts w:ascii="Times New Roman" w:hAnsi="Times New Roman" w:cs="Times New Roman"/>
        </w:rPr>
        <w:t>but comparing the number of Bitcoins in various countries during the same period shows a disproportionate amount of Bitcoin use in Venezuela.  I</w:t>
      </w:r>
      <w:r w:rsidR="00CF0CEA">
        <w:rPr>
          <w:rFonts w:ascii="Times New Roman" w:hAnsi="Times New Roman" w:cs="Times New Roman"/>
        </w:rPr>
        <w:t xml:space="preserve">n the </w:t>
      </w:r>
      <w:r w:rsidR="00440156">
        <w:rPr>
          <w:rFonts w:ascii="Times New Roman" w:hAnsi="Times New Roman" w:cs="Times New Roman"/>
        </w:rPr>
        <w:t xml:space="preserve">week of 07/04/2018 </w:t>
      </w:r>
      <w:r w:rsidR="00CF0CEA">
        <w:rPr>
          <w:rFonts w:ascii="Times New Roman" w:hAnsi="Times New Roman" w:cs="Times New Roman"/>
        </w:rPr>
        <w:t>there was a volume of 474 Bitcoins in Venezuela</w:t>
      </w:r>
      <w:r w:rsidR="001A7506">
        <w:rPr>
          <w:rFonts w:ascii="Times New Roman" w:hAnsi="Times New Roman" w:cs="Times New Roman"/>
        </w:rPr>
        <w:t xml:space="preserve">, </w:t>
      </w:r>
      <w:r w:rsidR="00440156">
        <w:rPr>
          <w:rFonts w:ascii="Times New Roman" w:hAnsi="Times New Roman" w:cs="Times New Roman"/>
        </w:rPr>
        <w:t xml:space="preserve">compared to </w:t>
      </w:r>
      <w:r w:rsidR="00CF0CEA">
        <w:rPr>
          <w:rFonts w:ascii="Times New Roman" w:hAnsi="Times New Roman" w:cs="Times New Roman"/>
        </w:rPr>
        <w:t xml:space="preserve">836 in the USA and 36 in Mexico (Coin Dance, 2018), </w:t>
      </w:r>
      <w:r w:rsidR="001A7506">
        <w:rPr>
          <w:rFonts w:ascii="Times New Roman" w:hAnsi="Times New Roman" w:cs="Times New Roman"/>
        </w:rPr>
        <w:t>although Venezuela has a much smaller population than both countries and conditions make it more difficult to purchase Bitcoins</w:t>
      </w:r>
      <w:r w:rsidR="00C54175">
        <w:rPr>
          <w:rFonts w:ascii="Times New Roman" w:hAnsi="Times New Roman" w:cs="Times New Roman"/>
        </w:rPr>
        <w:t xml:space="preserve"> and speculate</w:t>
      </w:r>
      <w:r w:rsidR="00CF0CEA">
        <w:rPr>
          <w:rFonts w:ascii="Times New Roman" w:hAnsi="Times New Roman" w:cs="Times New Roman"/>
        </w:rPr>
        <w:t xml:space="preserve">.  </w:t>
      </w:r>
      <w:r w:rsidR="004E6F84">
        <w:rPr>
          <w:rFonts w:ascii="Times New Roman" w:hAnsi="Times New Roman" w:cs="Times New Roman"/>
        </w:rPr>
        <w:t>Additionally, a</w:t>
      </w:r>
      <w:r w:rsidR="00C97D60" w:rsidRPr="00C97D60">
        <w:rPr>
          <w:rFonts w:ascii="Times New Roman" w:hAnsi="Times New Roman" w:cs="Times New Roman"/>
        </w:rPr>
        <w:t xml:space="preserve"> very high number of Bitcoin miners in Venezuela h</w:t>
      </w:r>
      <w:r w:rsidR="00502809">
        <w:rPr>
          <w:rFonts w:ascii="Times New Roman" w:hAnsi="Times New Roman" w:cs="Times New Roman"/>
        </w:rPr>
        <w:t>ave been observed</w:t>
      </w:r>
      <w:r w:rsidR="00344F8F">
        <w:rPr>
          <w:rFonts w:ascii="Times New Roman" w:hAnsi="Times New Roman" w:cs="Times New Roman"/>
        </w:rPr>
        <w:t>,</w:t>
      </w:r>
      <w:r w:rsidR="004E6F84">
        <w:rPr>
          <w:rFonts w:ascii="Times New Roman" w:hAnsi="Times New Roman" w:cs="Times New Roman"/>
        </w:rPr>
        <w:t xml:space="preserve"> which further </w:t>
      </w:r>
      <w:r w:rsidR="00344F8F">
        <w:rPr>
          <w:rFonts w:ascii="Times New Roman" w:hAnsi="Times New Roman" w:cs="Times New Roman"/>
        </w:rPr>
        <w:t>suggest</w:t>
      </w:r>
      <w:r w:rsidR="004E6F84">
        <w:rPr>
          <w:rFonts w:ascii="Times New Roman" w:hAnsi="Times New Roman" w:cs="Times New Roman"/>
        </w:rPr>
        <w:t>s that</w:t>
      </w:r>
      <w:r w:rsidR="00344F8F">
        <w:rPr>
          <w:rFonts w:ascii="Times New Roman" w:hAnsi="Times New Roman" w:cs="Times New Roman"/>
        </w:rPr>
        <w:t xml:space="preserve"> Bitcoin is being considered as a serious alternative</w:t>
      </w:r>
      <w:r w:rsidR="00C97D60">
        <w:rPr>
          <w:rFonts w:ascii="Times New Roman" w:hAnsi="Times New Roman" w:cs="Times New Roman"/>
        </w:rPr>
        <w:t xml:space="preserve"> (The Economist, 2018).</w:t>
      </w:r>
      <w:bookmarkEnd w:id="12"/>
    </w:p>
    <w:p w14:paraId="653D04E5" w14:textId="77777777" w:rsidR="00015EE3" w:rsidRDefault="00015EE3" w:rsidP="00015EE3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743A37">
        <w:rPr>
          <w:rFonts w:ascii="Times New Roman" w:hAnsi="Times New Roman" w:cs="Times New Roman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3FA1160" wp14:editId="5B799386">
                <wp:simplePos x="0" y="0"/>
                <wp:positionH relativeFrom="column">
                  <wp:posOffset>-47625</wp:posOffset>
                </wp:positionH>
                <wp:positionV relativeFrom="paragraph">
                  <wp:posOffset>3000375</wp:posOffset>
                </wp:positionV>
                <wp:extent cx="5695950" cy="447675"/>
                <wp:effectExtent l="0" t="0" r="0" b="952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123CD" w14:textId="5518F668" w:rsidR="00266003" w:rsidRPr="00C97D60" w:rsidRDefault="00266003" w:rsidP="00015EE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C97D60">
                              <w:rPr>
                                <w:rFonts w:ascii="Times New Roman" w:hAnsi="Times New Roman" w:cs="Times New Roman"/>
                                <w:i/>
                              </w:rPr>
                              <w:t>Figure 4: the w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eekly volume</w:t>
                            </w:r>
                            <w:r w:rsidRPr="00C97D60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of Bitcoin on </w:t>
                            </w:r>
                            <w:r w:rsidRPr="00C97D60">
                              <w:rPr>
                                <w:rFonts w:ascii="Times New Roman" w:hAnsi="Times New Roman" w:cs="Times New Roman"/>
                                <w:i/>
                              </w:rPr>
                              <w:t>LocalBitcoins, measured using the bolívar fuerte venezolano (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data taken from</w:t>
                            </w:r>
                            <w:r w:rsidRPr="00C97D60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r w:rsidRPr="00C97D60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coin.dance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on</w:t>
                            </w:r>
                            <w:r w:rsidRPr="00C97D60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29/05/2018)</w:t>
                            </w:r>
                          </w:p>
                          <w:p w14:paraId="5F574018" w14:textId="77777777" w:rsidR="00266003" w:rsidRPr="00C97D60" w:rsidRDefault="00266003" w:rsidP="00015E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A1160" id="_x0000_s1029" type="#_x0000_t202" style="position:absolute;left:0;text-align:left;margin-left:-3.75pt;margin-top:236.25pt;width:448.5pt;height:35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" stroked="f">
                <v:textbox>
                  <w:txbxContent>
                    <w:p w14:paraId="51D123CD" w14:textId="5518F668" w:rsidR="00266003" w:rsidRPr="00C97D60" w:rsidRDefault="00266003" w:rsidP="00015EE3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C97D60">
                        <w:rPr>
                          <w:rFonts w:ascii="Times New Roman" w:hAnsi="Times New Roman" w:cs="Times New Roman"/>
                          <w:i/>
                        </w:rPr>
                        <w:t>Figure 4: the w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>eekly volume</w:t>
                      </w:r>
                      <w:r w:rsidRPr="00C97D60">
                        <w:rPr>
                          <w:rFonts w:ascii="Times New Roman" w:hAnsi="Times New Roman" w:cs="Times New Roman"/>
                          <w:i/>
                        </w:rPr>
                        <w:t xml:space="preserve"> of Bitcoin on </w:t>
                      </w:r>
                      <w:r w:rsidRPr="00C97D60">
                        <w:rPr>
                          <w:rFonts w:ascii="Times New Roman" w:hAnsi="Times New Roman" w:cs="Times New Roman"/>
                          <w:i/>
                        </w:rPr>
                        <w:t>LocalBitcoins, measured using the bolívar fuerte venezolano (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>data taken from</w:t>
                      </w:r>
                      <w:r w:rsidRPr="00C97D60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r w:rsidRPr="00C97D60">
                        <w:rPr>
                          <w:rFonts w:ascii="Times New Roman" w:hAnsi="Times New Roman" w:cs="Times New Roman"/>
                          <w:i/>
                        </w:rPr>
                        <w:t xml:space="preserve">coin.dance 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>on</w:t>
                      </w:r>
                      <w:r w:rsidRPr="00C97D60">
                        <w:rPr>
                          <w:rFonts w:ascii="Times New Roman" w:hAnsi="Times New Roman" w:cs="Times New Roman"/>
                          <w:i/>
                        </w:rPr>
                        <w:t xml:space="preserve"> 29/05/2018)</w:t>
                      </w:r>
                    </w:p>
                    <w:p w14:paraId="5F574018" w14:textId="77777777" w:rsidR="00266003" w:rsidRPr="00C97D60" w:rsidRDefault="00266003" w:rsidP="00015EE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21D5B10" wp14:editId="58CC2F01">
            <wp:extent cx="6522720" cy="2773680"/>
            <wp:effectExtent l="0" t="0" r="11430" b="7620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5ED61E52-2E8D-442D-AB26-3B933CE512C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0F1B9ED" w14:textId="77777777" w:rsidR="00015EE3" w:rsidRDefault="00015EE3" w:rsidP="00015EE3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0476B927" w14:textId="31596C5F" w:rsidR="00015EE3" w:rsidRPr="00341446" w:rsidRDefault="00C54175" w:rsidP="00C97D60">
      <w:pPr>
        <w:spacing w:line="360" w:lineRule="auto"/>
        <w:jc w:val="both"/>
        <w:rPr>
          <w:rFonts w:ascii="Times New Roman" w:hAnsi="Times New Roman" w:cs="Times New Roman"/>
        </w:rPr>
      </w:pPr>
      <w:r w:rsidRPr="00C54175">
        <w:rPr>
          <w:rFonts w:ascii="Times New Roman" w:hAnsi="Times New Roman" w:cs="Times New Roman"/>
        </w:rPr>
        <w:t>C</w:t>
      </w:r>
      <w:r w:rsidR="00C97D60" w:rsidRPr="00C97D60">
        <w:rPr>
          <w:rFonts w:ascii="Times New Roman" w:hAnsi="Times New Roman" w:cs="Times New Roman"/>
        </w:rPr>
        <w:t>urrently Bitcoin isn’t b</w:t>
      </w:r>
      <w:r w:rsidR="00C97D60">
        <w:rPr>
          <w:rFonts w:ascii="Times New Roman" w:hAnsi="Times New Roman" w:cs="Times New Roman"/>
        </w:rPr>
        <w:t xml:space="preserve">eing used as a medium of exchange </w:t>
      </w:r>
      <w:r w:rsidR="00344F8F">
        <w:rPr>
          <w:rFonts w:ascii="Times New Roman" w:hAnsi="Times New Roman" w:cs="Times New Roman"/>
        </w:rPr>
        <w:t>on net</w:t>
      </w:r>
      <w:r w:rsidR="0037588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but </w:t>
      </w:r>
      <w:r w:rsidR="00C97D60">
        <w:rPr>
          <w:rFonts w:ascii="Times New Roman" w:hAnsi="Times New Roman" w:cs="Times New Roman"/>
        </w:rPr>
        <w:t xml:space="preserve">certain conditions encourage its use, such as the current situation in Venezuela.  </w:t>
      </w:r>
      <w:r>
        <w:rPr>
          <w:rFonts w:ascii="Times New Roman" w:hAnsi="Times New Roman" w:cs="Times New Roman"/>
        </w:rPr>
        <w:t>Since m</w:t>
      </w:r>
      <w:r w:rsidR="00C97D60">
        <w:rPr>
          <w:rFonts w:ascii="Times New Roman" w:hAnsi="Times New Roman" w:cs="Times New Roman"/>
        </w:rPr>
        <w:t>any national currencies are not used as a medium of exchange universally</w:t>
      </w:r>
      <w:r>
        <w:rPr>
          <w:rFonts w:ascii="Times New Roman" w:hAnsi="Times New Roman" w:cs="Times New Roman"/>
        </w:rPr>
        <w:t xml:space="preserve">, acceptance as a medium of exchange amongst users who need to use Bitcoin is sufficient </w:t>
      </w:r>
      <w:r w:rsidR="008B7ACA">
        <w:rPr>
          <w:rFonts w:ascii="Times New Roman" w:hAnsi="Times New Roman" w:cs="Times New Roman"/>
        </w:rPr>
        <w:t xml:space="preserve">for it </w:t>
      </w:r>
      <w:r>
        <w:rPr>
          <w:rFonts w:ascii="Times New Roman" w:hAnsi="Times New Roman" w:cs="Times New Roman"/>
        </w:rPr>
        <w:t>to be</w:t>
      </w:r>
      <w:r w:rsidR="008B7ACA">
        <w:rPr>
          <w:rFonts w:ascii="Times New Roman" w:hAnsi="Times New Roman" w:cs="Times New Roman"/>
        </w:rPr>
        <w:t xml:space="preserve"> classed as</w:t>
      </w:r>
      <w:r>
        <w:rPr>
          <w:rFonts w:ascii="Times New Roman" w:hAnsi="Times New Roman" w:cs="Times New Roman"/>
        </w:rPr>
        <w:t xml:space="preserve"> money.  </w:t>
      </w:r>
      <w:r w:rsidR="00C97D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However, </w:t>
      </w:r>
      <w:r w:rsidR="00F67720">
        <w:rPr>
          <w:rFonts w:ascii="Times New Roman" w:hAnsi="Times New Roman" w:cs="Times New Roman"/>
        </w:rPr>
        <w:t>il</w:t>
      </w:r>
      <w:r w:rsidR="00C97D60">
        <w:rPr>
          <w:rFonts w:ascii="Times New Roman" w:hAnsi="Times New Roman" w:cs="Times New Roman"/>
        </w:rPr>
        <w:t xml:space="preserve">liquidity </w:t>
      </w:r>
      <w:r>
        <w:rPr>
          <w:rFonts w:ascii="Times New Roman" w:hAnsi="Times New Roman" w:cs="Times New Roman"/>
        </w:rPr>
        <w:t>remains an</w:t>
      </w:r>
      <w:r w:rsidR="00C97D60">
        <w:rPr>
          <w:rFonts w:ascii="Times New Roman" w:hAnsi="Times New Roman" w:cs="Times New Roman"/>
        </w:rPr>
        <w:t xml:space="preserve"> obstacle.</w:t>
      </w:r>
    </w:p>
    <w:p w14:paraId="59A9D0FA" w14:textId="77777777" w:rsidR="00015EE3" w:rsidRPr="00341446" w:rsidRDefault="00015EE3" w:rsidP="00015EE3">
      <w:pPr>
        <w:spacing w:line="360" w:lineRule="auto"/>
        <w:jc w:val="both"/>
        <w:rPr>
          <w:rFonts w:ascii="Times New Roman" w:hAnsi="Times New Roman" w:cs="Times New Roman"/>
        </w:rPr>
      </w:pPr>
    </w:p>
    <w:p w14:paraId="62C2EF6B" w14:textId="7B2F87DA" w:rsidR="00015EE3" w:rsidRPr="00F16696" w:rsidRDefault="00C97D60" w:rsidP="0033695C">
      <w:pPr>
        <w:pStyle w:val="Heading1"/>
        <w:rPr>
          <w:rFonts w:ascii="Times New Roman" w:hAnsi="Times New Roman" w:cs="Times New Roman"/>
          <w:lang w:val="en-US"/>
        </w:rPr>
      </w:pPr>
      <w:bookmarkStart w:id="13" w:name="_Toc29139827"/>
      <w:r w:rsidRPr="00F16696">
        <w:rPr>
          <w:rFonts w:ascii="Times New Roman" w:hAnsi="Times New Roman" w:cs="Times New Roman"/>
          <w:lang w:val="en-US"/>
        </w:rPr>
        <w:t>Store of value</w:t>
      </w:r>
      <w:bookmarkEnd w:id="13"/>
      <w:r w:rsidRPr="00F16696">
        <w:rPr>
          <w:rFonts w:ascii="Times New Roman" w:hAnsi="Times New Roman" w:cs="Times New Roman"/>
          <w:lang w:val="en-US"/>
        </w:rPr>
        <w:t xml:space="preserve"> </w:t>
      </w:r>
    </w:p>
    <w:p w14:paraId="697BB293" w14:textId="77777777" w:rsidR="004E6F84" w:rsidRPr="00F16696" w:rsidRDefault="004E6F84" w:rsidP="004E6F84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58E375F" w14:textId="55E2B637" w:rsidR="00206483" w:rsidRPr="00DB2321" w:rsidRDefault="00880338" w:rsidP="00206483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eastAsia="en-GB"/>
        </w:rPr>
      </w:pPr>
      <w:r w:rsidRPr="00AC017A">
        <w:rPr>
          <w:rFonts w:ascii="Times New Roman" w:hAnsi="Times New Roman" w:cs="Times New Roman"/>
        </w:rPr>
        <w:t>A</w:t>
      </w:r>
      <w:r w:rsidR="00AC017A" w:rsidRPr="00AC017A">
        <w:rPr>
          <w:rFonts w:ascii="Times New Roman" w:hAnsi="Times New Roman" w:cs="Times New Roman"/>
        </w:rPr>
        <w:t xml:space="preserve"> ‘</w:t>
      </w:r>
      <w:r w:rsidRPr="00AC017A">
        <w:rPr>
          <w:rFonts w:ascii="Times New Roman" w:hAnsi="Times New Roman" w:cs="Times New Roman"/>
        </w:rPr>
        <w:t>stor</w:t>
      </w:r>
      <w:r w:rsidR="00AC017A" w:rsidRPr="00AC017A">
        <w:rPr>
          <w:rFonts w:ascii="Times New Roman" w:hAnsi="Times New Roman" w:cs="Times New Roman"/>
        </w:rPr>
        <w:t>e of value</w:t>
      </w:r>
      <w:r w:rsidRPr="00AC017A">
        <w:rPr>
          <w:rFonts w:ascii="Times New Roman" w:hAnsi="Times New Roman" w:cs="Times New Roman"/>
        </w:rPr>
        <w:t xml:space="preserve">’ </w:t>
      </w:r>
      <w:r w:rsidR="00AC017A">
        <w:rPr>
          <w:rFonts w:ascii="Times New Roman" w:hAnsi="Times New Roman" w:cs="Times New Roman"/>
        </w:rPr>
        <w:t>transmits purchasing power from the present day to the future,</w:t>
      </w:r>
      <w:r w:rsidR="005E1DD9">
        <w:rPr>
          <w:rFonts w:ascii="Times New Roman" w:hAnsi="Times New Roman" w:cs="Times New Roman"/>
        </w:rPr>
        <w:t xml:space="preserve"> meaning</w:t>
      </w:r>
      <w:r w:rsidR="00AC017A">
        <w:rPr>
          <w:rFonts w:ascii="Times New Roman" w:hAnsi="Times New Roman" w:cs="Times New Roman"/>
        </w:rPr>
        <w:t xml:space="preserve"> </w:t>
      </w:r>
      <w:r w:rsidR="005E1DD9">
        <w:rPr>
          <w:rFonts w:ascii="Times New Roman" w:hAnsi="Times New Roman" w:cs="Times New Roman"/>
        </w:rPr>
        <w:t xml:space="preserve">that when </w:t>
      </w:r>
      <w:r w:rsidR="00D067EE">
        <w:rPr>
          <w:rFonts w:ascii="Times New Roman" w:hAnsi="Times New Roman" w:cs="Times New Roman"/>
        </w:rPr>
        <w:t xml:space="preserve">a currency </w:t>
      </w:r>
      <w:r w:rsidR="005E1DD9">
        <w:rPr>
          <w:rFonts w:ascii="Times New Roman" w:hAnsi="Times New Roman" w:cs="Times New Roman"/>
        </w:rPr>
        <w:t xml:space="preserve">is </w:t>
      </w:r>
      <w:r w:rsidR="00D067EE">
        <w:rPr>
          <w:rFonts w:ascii="Times New Roman" w:hAnsi="Times New Roman" w:cs="Times New Roman"/>
        </w:rPr>
        <w:t>exchange</w:t>
      </w:r>
      <w:r w:rsidR="005E1DD9">
        <w:rPr>
          <w:rFonts w:ascii="Times New Roman" w:hAnsi="Times New Roman" w:cs="Times New Roman"/>
        </w:rPr>
        <w:t>d</w:t>
      </w:r>
      <w:r w:rsidR="00D067EE">
        <w:rPr>
          <w:rFonts w:ascii="Times New Roman" w:hAnsi="Times New Roman" w:cs="Times New Roman"/>
        </w:rPr>
        <w:t xml:space="preserve"> in some future moment the </w:t>
      </w:r>
      <w:r w:rsidR="005E1DD9">
        <w:rPr>
          <w:rFonts w:ascii="Times New Roman" w:hAnsi="Times New Roman" w:cs="Times New Roman"/>
        </w:rPr>
        <w:t xml:space="preserve">owner will receive the original economic value </w:t>
      </w:r>
      <w:r w:rsidR="0020702B">
        <w:rPr>
          <w:rFonts w:ascii="Times New Roman" w:hAnsi="Times New Roman" w:cs="Times New Roman"/>
        </w:rPr>
        <w:t xml:space="preserve">(Ali et al, 2014). </w:t>
      </w:r>
    </w:p>
    <w:p w14:paraId="54EB2E3C" w14:textId="77777777" w:rsidR="0033695C" w:rsidRDefault="0033695C" w:rsidP="0033695C">
      <w:pPr>
        <w:spacing w:line="360" w:lineRule="auto"/>
        <w:jc w:val="both"/>
        <w:rPr>
          <w:rFonts w:ascii="Times New Roman" w:hAnsi="Times New Roman" w:cs="Times New Roman"/>
        </w:rPr>
      </w:pPr>
    </w:p>
    <w:p w14:paraId="24845EFF" w14:textId="135C3F0A" w:rsidR="00015EE3" w:rsidRPr="00884203" w:rsidRDefault="00015EE3" w:rsidP="0033695C">
      <w:pPr>
        <w:pStyle w:val="Heading2"/>
        <w:rPr>
          <w:rFonts w:ascii="Times New Roman" w:hAnsi="Times New Roman" w:cs="Times New Roman"/>
        </w:rPr>
      </w:pPr>
      <w:bookmarkStart w:id="14" w:name="_Toc29139828"/>
      <w:r w:rsidRPr="00884203">
        <w:rPr>
          <w:rFonts w:ascii="Times New Roman" w:hAnsi="Times New Roman" w:cs="Times New Roman"/>
        </w:rPr>
        <w:t>Volatil</w:t>
      </w:r>
      <w:r w:rsidR="009E2629" w:rsidRPr="00884203">
        <w:rPr>
          <w:rFonts w:ascii="Times New Roman" w:hAnsi="Times New Roman" w:cs="Times New Roman"/>
        </w:rPr>
        <w:t>ity</w:t>
      </w:r>
      <w:bookmarkEnd w:id="14"/>
    </w:p>
    <w:p w14:paraId="7141409E" w14:textId="546E1728" w:rsidR="004E4D97" w:rsidRDefault="008B7ACA" w:rsidP="00015EE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Volatility has been shown to be relevant to all properties of money, making </w:t>
      </w:r>
      <w:r w:rsidR="00CF7958">
        <w:rPr>
          <w:rFonts w:ascii="Times New Roman" w:hAnsi="Times New Roman" w:cs="Times New Roman"/>
        </w:rPr>
        <w:t xml:space="preserve">it </w:t>
      </w:r>
      <w:r w:rsidR="00F67720"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</w:rPr>
        <w:t xml:space="preserve"> important factor in </w:t>
      </w:r>
      <w:r w:rsidR="00F67720">
        <w:rPr>
          <w:rFonts w:ascii="Times New Roman" w:hAnsi="Times New Roman" w:cs="Times New Roman"/>
        </w:rPr>
        <w:t>de</w:t>
      </w:r>
      <w:r w:rsidR="00CF7958">
        <w:rPr>
          <w:rFonts w:ascii="Times New Roman" w:hAnsi="Times New Roman" w:cs="Times New Roman"/>
        </w:rPr>
        <w:t>termining</w:t>
      </w:r>
      <w:r w:rsidR="00695BF7">
        <w:rPr>
          <w:rFonts w:ascii="Times New Roman" w:hAnsi="Times New Roman" w:cs="Times New Roman"/>
        </w:rPr>
        <w:t xml:space="preserve"> whether Bitcoin is a currency</w:t>
      </w:r>
      <w:r w:rsidR="00AF1D94">
        <w:rPr>
          <w:rFonts w:ascii="Times New Roman" w:hAnsi="Times New Roman" w:cs="Times New Roman"/>
        </w:rPr>
        <w:t xml:space="preserve">.  </w:t>
      </w:r>
      <w:r w:rsidR="00341446">
        <w:rPr>
          <w:rFonts w:ascii="Times New Roman" w:hAnsi="Times New Roman" w:cs="Times New Roman"/>
        </w:rPr>
        <w:t xml:space="preserve">Peng et al (2018) used various estimation models and found that Bitcoin has a </w:t>
      </w:r>
      <w:r w:rsidR="005E1DD9">
        <w:rPr>
          <w:rFonts w:ascii="Times New Roman" w:hAnsi="Times New Roman" w:cs="Times New Roman"/>
        </w:rPr>
        <w:t xml:space="preserve">much higher </w:t>
      </w:r>
      <w:r w:rsidR="00341446">
        <w:rPr>
          <w:rFonts w:ascii="Times New Roman" w:hAnsi="Times New Roman" w:cs="Times New Roman"/>
        </w:rPr>
        <w:t xml:space="preserve">volatility level than </w:t>
      </w:r>
      <w:r w:rsidR="00E544A1">
        <w:rPr>
          <w:rFonts w:ascii="Times New Roman" w:hAnsi="Times New Roman" w:cs="Times New Roman"/>
        </w:rPr>
        <w:t xml:space="preserve">a selection of </w:t>
      </w:r>
      <w:r w:rsidR="00341446">
        <w:rPr>
          <w:rFonts w:ascii="Times New Roman" w:hAnsi="Times New Roman" w:cs="Times New Roman"/>
        </w:rPr>
        <w:t xml:space="preserve">conventional currencies (USD, GBP, EURO and JPY), </w:t>
      </w:r>
      <w:r w:rsidR="00695BF7">
        <w:rPr>
          <w:rFonts w:ascii="Times New Roman" w:hAnsi="Times New Roman" w:cs="Times New Roman"/>
        </w:rPr>
        <w:t>which generally remain stable except for</w:t>
      </w:r>
      <w:r w:rsidR="00341446">
        <w:rPr>
          <w:rFonts w:ascii="Times New Roman" w:hAnsi="Times New Roman" w:cs="Times New Roman"/>
        </w:rPr>
        <w:t xml:space="preserve"> events that bring uncertainty.</w:t>
      </w:r>
      <w:r w:rsidR="00E611B9">
        <w:rPr>
          <w:rFonts w:ascii="Times New Roman" w:hAnsi="Times New Roman" w:cs="Times New Roman"/>
        </w:rPr>
        <w:t xml:space="preserve">  </w:t>
      </w:r>
      <w:r w:rsidR="00341446">
        <w:rPr>
          <w:rFonts w:ascii="Times New Roman" w:hAnsi="Times New Roman" w:cs="Times New Roman"/>
        </w:rPr>
        <w:t xml:space="preserve">Similarly, there is evidence that Bitcoin is more volatile than gold (Dwyer, 2015) and even other risky assets (Yermack, 2013).  </w:t>
      </w:r>
      <w:r w:rsidR="00781103">
        <w:rPr>
          <w:rFonts w:ascii="Times New Roman" w:hAnsi="Times New Roman" w:cs="Times New Roman"/>
        </w:rPr>
        <w:t>V</w:t>
      </w:r>
      <w:r w:rsidR="00350DC9">
        <w:rPr>
          <w:rFonts w:ascii="Times New Roman" w:hAnsi="Times New Roman" w:cs="Times New Roman"/>
        </w:rPr>
        <w:t xml:space="preserve">olatility is influenced by </w:t>
      </w:r>
      <w:r w:rsidR="00206483">
        <w:rPr>
          <w:rFonts w:ascii="Times New Roman" w:hAnsi="Times New Roman" w:cs="Times New Roman"/>
        </w:rPr>
        <w:lastRenderedPageBreak/>
        <w:t>expectations about future demand</w:t>
      </w:r>
      <w:r w:rsidR="00350DC9">
        <w:rPr>
          <w:rFonts w:ascii="Times New Roman" w:hAnsi="Times New Roman" w:cs="Times New Roman"/>
        </w:rPr>
        <w:t xml:space="preserve">, which for Bitcoin depend heavily upon </w:t>
      </w:r>
      <w:r w:rsidR="00F67720">
        <w:rPr>
          <w:rFonts w:ascii="Times New Roman" w:hAnsi="Times New Roman" w:cs="Times New Roman"/>
        </w:rPr>
        <w:t xml:space="preserve">expectations about </w:t>
      </w:r>
      <w:r w:rsidR="00781103">
        <w:rPr>
          <w:rFonts w:ascii="Times New Roman" w:hAnsi="Times New Roman" w:cs="Times New Roman"/>
        </w:rPr>
        <w:t>future use</w:t>
      </w:r>
      <w:r w:rsidR="00F67720">
        <w:rPr>
          <w:rFonts w:ascii="Times New Roman" w:hAnsi="Times New Roman" w:cs="Times New Roman"/>
        </w:rPr>
        <w:t>, which explains its high volatility</w:t>
      </w:r>
      <w:r w:rsidR="00781103">
        <w:rPr>
          <w:rFonts w:ascii="Times New Roman" w:hAnsi="Times New Roman" w:cs="Times New Roman"/>
        </w:rPr>
        <w:t xml:space="preserve"> </w:t>
      </w:r>
      <w:r w:rsidR="00350DC9">
        <w:rPr>
          <w:rFonts w:ascii="Times New Roman" w:hAnsi="Times New Roman" w:cs="Times New Roman"/>
        </w:rPr>
        <w:t xml:space="preserve">(Ali et al, 2014).  </w:t>
      </w:r>
      <w:r w:rsidR="00341446">
        <w:rPr>
          <w:rFonts w:ascii="Times New Roman" w:hAnsi="Times New Roman" w:cs="Times New Roman"/>
        </w:rPr>
        <w:t xml:space="preserve">However, the majority </w:t>
      </w:r>
      <w:r w:rsidR="00334AFD">
        <w:rPr>
          <w:rFonts w:ascii="Times New Roman" w:hAnsi="Times New Roman" w:cs="Times New Roman"/>
        </w:rPr>
        <w:t xml:space="preserve">of </w:t>
      </w:r>
      <w:r w:rsidR="00341446">
        <w:rPr>
          <w:rFonts w:ascii="Times New Roman" w:hAnsi="Times New Roman" w:cs="Times New Roman"/>
        </w:rPr>
        <w:t>studies</w:t>
      </w:r>
      <w:r w:rsidR="00781103">
        <w:rPr>
          <w:rFonts w:ascii="Times New Roman" w:hAnsi="Times New Roman" w:cs="Times New Roman"/>
        </w:rPr>
        <w:t xml:space="preserve"> only</w:t>
      </w:r>
      <w:r w:rsidR="00341446">
        <w:rPr>
          <w:rFonts w:ascii="Times New Roman" w:hAnsi="Times New Roman" w:cs="Times New Roman"/>
        </w:rPr>
        <w:t xml:space="preserve"> compare Bitcoin with stable international currencies; for a complete analysis, it is necessary to examine national currencies</w:t>
      </w:r>
      <w:r w:rsidR="00781103">
        <w:rPr>
          <w:rFonts w:ascii="Times New Roman" w:hAnsi="Times New Roman" w:cs="Times New Roman"/>
        </w:rPr>
        <w:t xml:space="preserve"> too, which also contend with negative expectations.</w:t>
      </w:r>
    </w:p>
    <w:p w14:paraId="3EC2C7CA" w14:textId="77777777" w:rsidR="00DB2321" w:rsidRDefault="00DB2321" w:rsidP="00015EE3">
      <w:pPr>
        <w:spacing w:line="360" w:lineRule="auto"/>
        <w:jc w:val="both"/>
        <w:rPr>
          <w:rFonts w:ascii="Times New Roman" w:hAnsi="Times New Roman" w:cs="Times New Roman"/>
        </w:rPr>
      </w:pPr>
    </w:p>
    <w:p w14:paraId="6C49E4A4" w14:textId="6B03D2E9" w:rsidR="009E43C6" w:rsidRDefault="00795F47" w:rsidP="00015EE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proofErr w:type="spellStart"/>
      <w:r>
        <w:rPr>
          <w:rFonts w:ascii="Times New Roman" w:hAnsi="Times New Roman" w:cs="Times New Roman"/>
        </w:rPr>
        <w:t>bolívar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fuerte</w:t>
      </w:r>
      <w:proofErr w:type="spellEnd"/>
      <w:r>
        <w:rPr>
          <w:rFonts w:ascii="Times New Roman" w:hAnsi="Times New Roman" w:cs="Times New Roman"/>
        </w:rPr>
        <w:t xml:space="preserve"> venezolano is a</w:t>
      </w:r>
      <w:r w:rsidR="00695BF7">
        <w:rPr>
          <w:rFonts w:ascii="Times New Roman" w:hAnsi="Times New Roman" w:cs="Times New Roman"/>
        </w:rPr>
        <w:t xml:space="preserve">n extreme example of an unstable national currency, as Venezuela is </w:t>
      </w:r>
      <w:r>
        <w:rPr>
          <w:rFonts w:ascii="Times New Roman" w:hAnsi="Times New Roman" w:cs="Times New Roman"/>
        </w:rPr>
        <w:t xml:space="preserve">faced with hyperinflation due to a corrupt government and international sanctions (Rosati &amp; </w:t>
      </w:r>
      <w:proofErr w:type="spellStart"/>
      <w:r>
        <w:rPr>
          <w:rFonts w:ascii="Times New Roman" w:hAnsi="Times New Roman" w:cs="Times New Roman"/>
        </w:rPr>
        <w:t>Laya</w:t>
      </w:r>
      <w:proofErr w:type="spellEnd"/>
      <w:r>
        <w:rPr>
          <w:rFonts w:ascii="Times New Roman" w:hAnsi="Times New Roman" w:cs="Times New Roman"/>
        </w:rPr>
        <w:t>, 2018).  Figure 5 highlights that,</w:t>
      </w:r>
      <w:r w:rsidR="00AD4DA4">
        <w:rPr>
          <w:rFonts w:ascii="Times New Roman" w:hAnsi="Times New Roman" w:cs="Times New Roman"/>
        </w:rPr>
        <w:t xml:space="preserve"> </w:t>
      </w:r>
      <w:r w:rsidR="00695BF7">
        <w:rPr>
          <w:rFonts w:ascii="Times New Roman" w:hAnsi="Times New Roman" w:cs="Times New Roman"/>
        </w:rPr>
        <w:t>over</w:t>
      </w:r>
      <w:r w:rsidR="00AD4DA4">
        <w:rPr>
          <w:rFonts w:ascii="Times New Roman" w:hAnsi="Times New Roman" w:cs="Times New Roman"/>
        </w:rPr>
        <w:t xml:space="preserve"> the last 6 months, Bitcoin </w:t>
      </w:r>
      <w:r>
        <w:rPr>
          <w:rFonts w:ascii="Times New Roman" w:hAnsi="Times New Roman" w:cs="Times New Roman"/>
        </w:rPr>
        <w:t>experienced much more fluctua</w:t>
      </w:r>
      <w:r w:rsidR="005D74D0">
        <w:rPr>
          <w:rFonts w:ascii="Times New Roman" w:hAnsi="Times New Roman" w:cs="Times New Roman"/>
        </w:rPr>
        <w:t>tion than the Euro (</w:t>
      </w:r>
      <w:r w:rsidR="00303FF2">
        <w:rPr>
          <w:rFonts w:ascii="Times New Roman" w:hAnsi="Times New Roman" w:cs="Times New Roman"/>
        </w:rPr>
        <w:t xml:space="preserve">a </w:t>
      </w:r>
      <w:r w:rsidR="00A942BE">
        <w:rPr>
          <w:rFonts w:ascii="Times New Roman" w:hAnsi="Times New Roman" w:cs="Times New Roman"/>
        </w:rPr>
        <w:t xml:space="preserve">percentage </w:t>
      </w:r>
      <w:r w:rsidR="005D74D0">
        <w:rPr>
          <w:rFonts w:ascii="Times New Roman" w:hAnsi="Times New Roman" w:cs="Times New Roman"/>
        </w:rPr>
        <w:t>difference</w:t>
      </w:r>
      <w:r>
        <w:rPr>
          <w:rFonts w:ascii="Times New Roman" w:hAnsi="Times New Roman" w:cs="Times New Roman"/>
        </w:rPr>
        <w:t xml:space="preserve"> of </w:t>
      </w:r>
      <w:r w:rsidR="00494C43">
        <w:rPr>
          <w:rFonts w:ascii="Times New Roman" w:hAnsi="Times New Roman" w:cs="Times New Roman"/>
        </w:rPr>
        <w:t>63</w:t>
      </w:r>
      <w:r>
        <w:rPr>
          <w:rFonts w:ascii="Times New Roman" w:hAnsi="Times New Roman" w:cs="Times New Roman"/>
        </w:rPr>
        <w:t xml:space="preserve">% between </w:t>
      </w:r>
      <w:r w:rsidR="00303FF2">
        <w:rPr>
          <w:rFonts w:ascii="Times New Roman" w:hAnsi="Times New Roman" w:cs="Times New Roman"/>
        </w:rPr>
        <w:t>its</w:t>
      </w:r>
      <w:r>
        <w:rPr>
          <w:rFonts w:ascii="Times New Roman" w:hAnsi="Times New Roman" w:cs="Times New Roman"/>
        </w:rPr>
        <w:t xml:space="preserve"> highest and lowest </w:t>
      </w:r>
      <w:r w:rsidR="00AD4DA4">
        <w:rPr>
          <w:rFonts w:ascii="Times New Roman" w:hAnsi="Times New Roman" w:cs="Times New Roman"/>
        </w:rPr>
        <w:t>points</w:t>
      </w:r>
      <w:r w:rsidR="005D74D0">
        <w:rPr>
          <w:rFonts w:ascii="Times New Roman" w:hAnsi="Times New Roman" w:cs="Times New Roman"/>
        </w:rPr>
        <w:t xml:space="preserve"> in comparison to only </w:t>
      </w:r>
      <w:r w:rsidR="00303FF2">
        <w:rPr>
          <w:rFonts w:ascii="Times New Roman" w:hAnsi="Times New Roman" w:cs="Times New Roman"/>
        </w:rPr>
        <w:t>5</w:t>
      </w:r>
      <w:r w:rsidR="005D74D0">
        <w:rPr>
          <w:rFonts w:ascii="Times New Roman" w:hAnsi="Times New Roman" w:cs="Times New Roman"/>
        </w:rPr>
        <w:t xml:space="preserve">%) – but the </w:t>
      </w:r>
      <w:proofErr w:type="spellStart"/>
      <w:r w:rsidR="005D74D0">
        <w:rPr>
          <w:rFonts w:ascii="Times New Roman" w:hAnsi="Times New Roman" w:cs="Times New Roman"/>
        </w:rPr>
        <w:t>bolívar</w:t>
      </w:r>
      <w:proofErr w:type="spellEnd"/>
      <w:r w:rsidR="005D74D0">
        <w:rPr>
          <w:rFonts w:ascii="Times New Roman" w:hAnsi="Times New Roman" w:cs="Times New Roman"/>
        </w:rPr>
        <w:t xml:space="preserve"> </w:t>
      </w:r>
      <w:r w:rsidR="00AD4DA4">
        <w:rPr>
          <w:rFonts w:ascii="Times New Roman" w:hAnsi="Times New Roman" w:cs="Times New Roman"/>
        </w:rPr>
        <w:t>saw</w:t>
      </w:r>
      <w:r w:rsidR="005D74D0">
        <w:rPr>
          <w:rFonts w:ascii="Times New Roman" w:hAnsi="Times New Roman" w:cs="Times New Roman"/>
        </w:rPr>
        <w:t xml:space="preserve"> a difference of </w:t>
      </w:r>
      <w:r w:rsidR="00303FF2">
        <w:rPr>
          <w:rFonts w:ascii="Times New Roman" w:hAnsi="Times New Roman" w:cs="Times New Roman"/>
        </w:rPr>
        <w:t>nearly 2</w:t>
      </w:r>
      <w:r w:rsidR="005D74D0">
        <w:rPr>
          <w:rFonts w:ascii="Times New Roman" w:hAnsi="Times New Roman" w:cs="Times New Roman"/>
        </w:rPr>
        <w:t xml:space="preserve">00% in the same period.  Additionally, there are reports of speculative activity with the </w:t>
      </w:r>
      <w:proofErr w:type="spellStart"/>
      <w:r w:rsidR="005D74D0">
        <w:rPr>
          <w:rFonts w:ascii="Times New Roman" w:hAnsi="Times New Roman" w:cs="Times New Roman"/>
        </w:rPr>
        <w:t>bolívar</w:t>
      </w:r>
      <w:proofErr w:type="spellEnd"/>
      <w:r w:rsidR="005D74D0">
        <w:rPr>
          <w:rFonts w:ascii="Times New Roman" w:hAnsi="Times New Roman" w:cs="Times New Roman"/>
        </w:rPr>
        <w:t xml:space="preserve"> – due t</w:t>
      </w:r>
      <w:r w:rsidR="00E544A1">
        <w:rPr>
          <w:rFonts w:ascii="Times New Roman" w:hAnsi="Times New Roman" w:cs="Times New Roman"/>
        </w:rPr>
        <w:t>o difficulties in acquiring it, a ‘premium’ can be imposed to</w:t>
      </w:r>
      <w:r w:rsidR="005D74D0">
        <w:rPr>
          <w:rFonts w:ascii="Times New Roman" w:hAnsi="Times New Roman" w:cs="Times New Roman"/>
        </w:rPr>
        <w:t xml:space="preserve"> yield additional profit from sales (Miranda, 2018).  This suggests that </w:t>
      </w:r>
      <w:r w:rsidR="00F67720">
        <w:rPr>
          <w:rFonts w:ascii="Times New Roman" w:hAnsi="Times New Roman" w:cs="Times New Roman"/>
        </w:rPr>
        <w:t xml:space="preserve">some </w:t>
      </w:r>
      <w:r w:rsidR="005D74D0">
        <w:rPr>
          <w:rFonts w:ascii="Times New Roman" w:hAnsi="Times New Roman" w:cs="Times New Roman"/>
        </w:rPr>
        <w:t>national currencies suffer from extre</w:t>
      </w:r>
      <w:r w:rsidR="00AD4DA4">
        <w:rPr>
          <w:rFonts w:ascii="Times New Roman" w:hAnsi="Times New Roman" w:cs="Times New Roman"/>
        </w:rPr>
        <w:t xml:space="preserve">me volatility and </w:t>
      </w:r>
      <w:r w:rsidR="00695BF7">
        <w:rPr>
          <w:rFonts w:ascii="Times New Roman" w:hAnsi="Times New Roman" w:cs="Times New Roman"/>
        </w:rPr>
        <w:t xml:space="preserve">are used frequently for </w:t>
      </w:r>
      <w:r w:rsidR="00AD4DA4">
        <w:rPr>
          <w:rFonts w:ascii="Times New Roman" w:hAnsi="Times New Roman" w:cs="Times New Roman"/>
        </w:rPr>
        <w:t>speculation</w:t>
      </w:r>
      <w:r w:rsidR="00DA2C03">
        <w:rPr>
          <w:rFonts w:ascii="Times New Roman" w:hAnsi="Times New Roman" w:cs="Times New Roman"/>
        </w:rPr>
        <w:t>; yet</w:t>
      </w:r>
      <w:r w:rsidR="00AD4DA4">
        <w:rPr>
          <w:rFonts w:ascii="Times New Roman" w:hAnsi="Times New Roman" w:cs="Times New Roman"/>
        </w:rPr>
        <w:t xml:space="preserve"> </w:t>
      </w:r>
      <w:r w:rsidR="00CE47BD">
        <w:rPr>
          <w:rFonts w:ascii="Times New Roman" w:hAnsi="Times New Roman" w:cs="Times New Roman"/>
        </w:rPr>
        <w:t xml:space="preserve">despite not being stores of value </w:t>
      </w:r>
      <w:r w:rsidR="00DA2C03">
        <w:rPr>
          <w:rFonts w:ascii="Times New Roman" w:hAnsi="Times New Roman" w:cs="Times New Roman"/>
        </w:rPr>
        <w:t xml:space="preserve">they </w:t>
      </w:r>
      <w:r w:rsidR="005D74D0">
        <w:rPr>
          <w:rFonts w:ascii="Times New Roman" w:hAnsi="Times New Roman" w:cs="Times New Roman"/>
        </w:rPr>
        <w:t xml:space="preserve">still </w:t>
      </w:r>
      <w:r w:rsidR="00CE47BD">
        <w:rPr>
          <w:rFonts w:ascii="Times New Roman" w:hAnsi="Times New Roman" w:cs="Times New Roman"/>
        </w:rPr>
        <w:t>achieve</w:t>
      </w:r>
      <w:r w:rsidR="005D74D0">
        <w:rPr>
          <w:rFonts w:ascii="Times New Roman" w:hAnsi="Times New Roman" w:cs="Times New Roman"/>
        </w:rPr>
        <w:t xml:space="preserve"> generalized acceptance </w:t>
      </w:r>
      <w:r w:rsidR="00695BF7">
        <w:rPr>
          <w:rFonts w:ascii="Times New Roman" w:hAnsi="Times New Roman" w:cs="Times New Roman"/>
        </w:rPr>
        <w:t>with</w:t>
      </w:r>
      <w:r w:rsidR="005D74D0">
        <w:rPr>
          <w:rFonts w:ascii="Times New Roman" w:hAnsi="Times New Roman" w:cs="Times New Roman"/>
        </w:rPr>
        <w:t>in the</w:t>
      </w:r>
      <w:r w:rsidR="00CE47BD">
        <w:rPr>
          <w:rFonts w:ascii="Times New Roman" w:hAnsi="Times New Roman" w:cs="Times New Roman"/>
        </w:rPr>
        <w:t>ir own country.</w:t>
      </w:r>
    </w:p>
    <w:p w14:paraId="4103E5E0" w14:textId="77777777" w:rsidR="00015EE3" w:rsidRPr="00B62E9D" w:rsidRDefault="00015EE3" w:rsidP="00015EE3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2835"/>
        <w:gridCol w:w="1020"/>
      </w:tblGrid>
      <w:tr w:rsidR="00015EE3" w:rsidRPr="00EC5B4A" w14:paraId="69F41486" w14:textId="77777777" w:rsidTr="00867F67">
        <w:tc>
          <w:tcPr>
            <w:tcW w:w="2122" w:type="dxa"/>
          </w:tcPr>
          <w:p w14:paraId="4D969240" w14:textId="69BED43E" w:rsidR="00015EE3" w:rsidRPr="00EC5B4A" w:rsidRDefault="005D74D0" w:rsidP="00867F6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s-ES"/>
              </w:rPr>
              <w:t>Month</w:t>
            </w:r>
            <w:proofErr w:type="spellEnd"/>
          </w:p>
        </w:tc>
        <w:tc>
          <w:tcPr>
            <w:tcW w:w="2835" w:type="dxa"/>
          </w:tcPr>
          <w:p w14:paraId="24756CDB" w14:textId="4017F6AF" w:rsidR="00015EE3" w:rsidRPr="00EC5B4A" w:rsidRDefault="005D74D0" w:rsidP="00867F6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Bitcoin (</w:t>
            </w:r>
            <w:proofErr w:type="spellStart"/>
            <w:r>
              <w:rPr>
                <w:rFonts w:ascii="Times New Roman" w:hAnsi="Times New Roman" w:cs="Times New Roman"/>
                <w:b/>
                <w:lang w:val="es-ES"/>
              </w:rPr>
              <w:t>using</w:t>
            </w:r>
            <w:proofErr w:type="spellEnd"/>
            <w:r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015EE3" w:rsidRPr="00EC5B4A">
              <w:rPr>
                <w:rFonts w:ascii="Times New Roman" w:hAnsi="Times New Roman" w:cs="Times New Roman"/>
                <w:b/>
                <w:lang w:val="es-ES"/>
              </w:rPr>
              <w:t>Bitstamp)</w:t>
            </w:r>
          </w:p>
        </w:tc>
        <w:tc>
          <w:tcPr>
            <w:tcW w:w="2835" w:type="dxa"/>
          </w:tcPr>
          <w:p w14:paraId="47DDCB99" w14:textId="77777777" w:rsidR="00015EE3" w:rsidRPr="00EC5B4A" w:rsidRDefault="00015EE3" w:rsidP="00867F6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Bolívar fuerte venezolano </w:t>
            </w:r>
            <w:r w:rsidRPr="00EC5B4A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</w:p>
        </w:tc>
        <w:tc>
          <w:tcPr>
            <w:tcW w:w="1020" w:type="dxa"/>
          </w:tcPr>
          <w:p w14:paraId="22D895B5" w14:textId="77777777" w:rsidR="00015EE3" w:rsidRPr="00EC5B4A" w:rsidRDefault="00015EE3" w:rsidP="00867F6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s-ES"/>
              </w:rPr>
            </w:pPr>
            <w:r w:rsidRPr="00EC5B4A">
              <w:rPr>
                <w:rFonts w:ascii="Times New Roman" w:hAnsi="Times New Roman" w:cs="Times New Roman"/>
                <w:b/>
                <w:lang w:val="es-ES"/>
              </w:rPr>
              <w:t>Euro</w:t>
            </w:r>
          </w:p>
        </w:tc>
      </w:tr>
      <w:tr w:rsidR="00015EE3" w:rsidRPr="00EC5B4A" w14:paraId="7AD5084C" w14:textId="77777777" w:rsidTr="00867F67">
        <w:tc>
          <w:tcPr>
            <w:tcW w:w="2122" w:type="dxa"/>
          </w:tcPr>
          <w:p w14:paraId="53C4355D" w14:textId="396C46D3" w:rsidR="00015EE3" w:rsidRPr="00EC5B4A" w:rsidRDefault="00CD7827" w:rsidP="00867F67">
            <w:pPr>
              <w:spacing w:line="360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lang w:val="es-ES"/>
              </w:rPr>
              <w:t>December</w:t>
            </w:r>
            <w:proofErr w:type="spellEnd"/>
            <w:r w:rsidR="00015EE3">
              <w:rPr>
                <w:rFonts w:ascii="Times New Roman" w:hAnsi="Times New Roman" w:cs="Times New Roman"/>
                <w:lang w:val="es-ES"/>
              </w:rPr>
              <w:t xml:space="preserve"> 2017</w:t>
            </w:r>
          </w:p>
        </w:tc>
        <w:tc>
          <w:tcPr>
            <w:tcW w:w="2835" w:type="dxa"/>
          </w:tcPr>
          <w:p w14:paraId="29402513" w14:textId="77777777" w:rsidR="00015EE3" w:rsidRPr="00EC5B4A" w:rsidRDefault="00015EE3" w:rsidP="00867F67">
            <w:pPr>
              <w:spacing w:line="360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r w:rsidRPr="00A6577F">
              <w:rPr>
                <w:rFonts w:ascii="Times New Roman" w:hAnsi="Times New Roman" w:cs="Times New Roman"/>
                <w:lang w:val="es-ES"/>
              </w:rPr>
              <w:t>1479</w:t>
            </w:r>
            <w:r>
              <w:rPr>
                <w:rFonts w:ascii="Times New Roman" w:hAnsi="Times New Roman" w:cs="Times New Roman"/>
                <w:lang w:val="es-ES"/>
              </w:rPr>
              <w:t>7</w:t>
            </w:r>
          </w:p>
        </w:tc>
        <w:tc>
          <w:tcPr>
            <w:tcW w:w="2835" w:type="dxa"/>
          </w:tcPr>
          <w:p w14:paraId="1CDB2026" w14:textId="77777777" w:rsidR="00015EE3" w:rsidRPr="00EC5B4A" w:rsidRDefault="00015EE3" w:rsidP="00867F67">
            <w:pPr>
              <w:spacing w:line="360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0.099183</w:t>
            </w:r>
          </w:p>
        </w:tc>
        <w:tc>
          <w:tcPr>
            <w:tcW w:w="1020" w:type="dxa"/>
          </w:tcPr>
          <w:p w14:paraId="1D6D07E8" w14:textId="77777777" w:rsidR="00015EE3" w:rsidRPr="00EC5B4A" w:rsidRDefault="00015EE3" w:rsidP="00867F67">
            <w:pPr>
              <w:spacing w:line="360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1.18</w:t>
            </w:r>
          </w:p>
        </w:tc>
      </w:tr>
      <w:tr w:rsidR="00015EE3" w:rsidRPr="00EC5B4A" w14:paraId="120151C3" w14:textId="77777777" w:rsidTr="00867F67">
        <w:tc>
          <w:tcPr>
            <w:tcW w:w="2122" w:type="dxa"/>
          </w:tcPr>
          <w:p w14:paraId="59AC5494" w14:textId="4E4565B8" w:rsidR="00015EE3" w:rsidRPr="00EC5B4A" w:rsidRDefault="00CD7827" w:rsidP="00867F67">
            <w:pPr>
              <w:spacing w:line="360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lang w:val="es-ES"/>
              </w:rPr>
              <w:t>January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="00015EE3">
              <w:rPr>
                <w:rFonts w:ascii="Times New Roman" w:hAnsi="Times New Roman" w:cs="Times New Roman"/>
                <w:lang w:val="es-ES"/>
              </w:rPr>
              <w:t>2018</w:t>
            </w:r>
          </w:p>
        </w:tc>
        <w:tc>
          <w:tcPr>
            <w:tcW w:w="2835" w:type="dxa"/>
          </w:tcPr>
          <w:p w14:paraId="43358D1A" w14:textId="77777777" w:rsidR="00015EE3" w:rsidRPr="00EC5B4A" w:rsidRDefault="00015EE3" w:rsidP="00867F67">
            <w:pPr>
              <w:spacing w:line="360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r w:rsidRPr="00A6577F">
              <w:rPr>
                <w:rFonts w:ascii="Times New Roman" w:hAnsi="Times New Roman" w:cs="Times New Roman"/>
                <w:lang w:val="es-ES"/>
              </w:rPr>
              <w:t>12844</w:t>
            </w:r>
          </w:p>
        </w:tc>
        <w:tc>
          <w:tcPr>
            <w:tcW w:w="2835" w:type="dxa"/>
          </w:tcPr>
          <w:p w14:paraId="78730864" w14:textId="77777777" w:rsidR="00015EE3" w:rsidRPr="00EC5B4A" w:rsidRDefault="00015EE3" w:rsidP="00867F67">
            <w:pPr>
              <w:spacing w:line="360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0.099655</w:t>
            </w:r>
          </w:p>
        </w:tc>
        <w:tc>
          <w:tcPr>
            <w:tcW w:w="1020" w:type="dxa"/>
          </w:tcPr>
          <w:p w14:paraId="7015DE62" w14:textId="77777777" w:rsidR="00015EE3" w:rsidRPr="00EC5B4A" w:rsidRDefault="00015EE3" w:rsidP="00867F67">
            <w:pPr>
              <w:spacing w:line="360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1.22</w:t>
            </w:r>
          </w:p>
        </w:tc>
      </w:tr>
      <w:tr w:rsidR="00015EE3" w:rsidRPr="00EC5B4A" w14:paraId="64AE6723" w14:textId="77777777" w:rsidTr="00867F67">
        <w:tc>
          <w:tcPr>
            <w:tcW w:w="2122" w:type="dxa"/>
          </w:tcPr>
          <w:p w14:paraId="57AA5891" w14:textId="2232A61A" w:rsidR="00015EE3" w:rsidRPr="00EC5B4A" w:rsidRDefault="00CD7827" w:rsidP="00867F67">
            <w:pPr>
              <w:spacing w:line="360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lang w:val="es-ES"/>
              </w:rPr>
              <w:t>February</w:t>
            </w:r>
            <w:proofErr w:type="spellEnd"/>
            <w:r w:rsidR="00015EE3">
              <w:rPr>
                <w:rFonts w:ascii="Times New Roman" w:hAnsi="Times New Roman" w:cs="Times New Roman"/>
                <w:lang w:val="es-ES"/>
              </w:rPr>
              <w:t xml:space="preserve"> 2018</w:t>
            </w:r>
          </w:p>
        </w:tc>
        <w:tc>
          <w:tcPr>
            <w:tcW w:w="2835" w:type="dxa"/>
          </w:tcPr>
          <w:p w14:paraId="3D148B64" w14:textId="77777777" w:rsidR="00015EE3" w:rsidRPr="00EC5B4A" w:rsidRDefault="00015EE3" w:rsidP="00867F67">
            <w:pPr>
              <w:spacing w:line="360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r w:rsidRPr="00A6577F">
              <w:rPr>
                <w:rFonts w:ascii="Times New Roman" w:hAnsi="Times New Roman" w:cs="Times New Roman"/>
                <w:lang w:val="es-ES"/>
              </w:rPr>
              <w:t>936</w:t>
            </w:r>
            <w:r>
              <w:rPr>
                <w:rFonts w:ascii="Times New Roman" w:hAnsi="Times New Roman" w:cs="Times New Roman"/>
                <w:lang w:val="es-ES"/>
              </w:rPr>
              <w:t>5</w:t>
            </w:r>
          </w:p>
        </w:tc>
        <w:tc>
          <w:tcPr>
            <w:tcW w:w="2835" w:type="dxa"/>
          </w:tcPr>
          <w:p w14:paraId="58345790" w14:textId="77777777" w:rsidR="00015EE3" w:rsidRPr="00EC5B4A" w:rsidRDefault="00015EE3" w:rsidP="00867F67">
            <w:pPr>
              <w:spacing w:line="360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0.021456</w:t>
            </w:r>
          </w:p>
        </w:tc>
        <w:tc>
          <w:tcPr>
            <w:tcW w:w="1020" w:type="dxa"/>
          </w:tcPr>
          <w:p w14:paraId="6B102027" w14:textId="77777777" w:rsidR="00015EE3" w:rsidRPr="00EC5B4A" w:rsidRDefault="00015EE3" w:rsidP="00867F67">
            <w:pPr>
              <w:spacing w:line="360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1.24</w:t>
            </w:r>
          </w:p>
        </w:tc>
      </w:tr>
      <w:tr w:rsidR="00015EE3" w:rsidRPr="00EC5B4A" w14:paraId="1D99E3D8" w14:textId="77777777" w:rsidTr="00867F67">
        <w:tc>
          <w:tcPr>
            <w:tcW w:w="2122" w:type="dxa"/>
          </w:tcPr>
          <w:p w14:paraId="11B78402" w14:textId="2BEECDC4" w:rsidR="00015EE3" w:rsidRPr="00EC5B4A" w:rsidRDefault="00CD7827" w:rsidP="00867F67">
            <w:pPr>
              <w:spacing w:line="360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March</w:t>
            </w:r>
            <w:r w:rsidR="00015EE3">
              <w:rPr>
                <w:rFonts w:ascii="Times New Roman" w:hAnsi="Times New Roman" w:cs="Times New Roman"/>
                <w:lang w:val="es-ES"/>
              </w:rPr>
              <w:t xml:space="preserve"> 2018</w:t>
            </w:r>
          </w:p>
        </w:tc>
        <w:tc>
          <w:tcPr>
            <w:tcW w:w="2835" w:type="dxa"/>
          </w:tcPr>
          <w:p w14:paraId="484FEF7B" w14:textId="77777777" w:rsidR="00015EE3" w:rsidRPr="00EC5B4A" w:rsidRDefault="00015EE3" w:rsidP="00867F67">
            <w:pPr>
              <w:spacing w:line="360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r w:rsidRPr="00A6577F">
              <w:rPr>
                <w:rFonts w:ascii="Times New Roman" w:hAnsi="Times New Roman" w:cs="Times New Roman"/>
                <w:lang w:val="es-ES"/>
              </w:rPr>
              <w:t>899</w:t>
            </w:r>
            <w:r>
              <w:rPr>
                <w:rFonts w:ascii="Times New Roman" w:hAnsi="Times New Roman" w:cs="Times New Roman"/>
                <w:lang w:val="es-ES"/>
              </w:rPr>
              <w:t>9</w:t>
            </w:r>
          </w:p>
        </w:tc>
        <w:tc>
          <w:tcPr>
            <w:tcW w:w="2835" w:type="dxa"/>
          </w:tcPr>
          <w:p w14:paraId="3DA328B6" w14:textId="77777777" w:rsidR="00015EE3" w:rsidRPr="00EC5B4A" w:rsidRDefault="00015EE3" w:rsidP="00867F67">
            <w:pPr>
              <w:spacing w:line="360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0.000025</w:t>
            </w:r>
          </w:p>
        </w:tc>
        <w:tc>
          <w:tcPr>
            <w:tcW w:w="1020" w:type="dxa"/>
          </w:tcPr>
          <w:p w14:paraId="375D9E97" w14:textId="77777777" w:rsidR="00015EE3" w:rsidRPr="00EC5B4A" w:rsidRDefault="00015EE3" w:rsidP="00867F67">
            <w:pPr>
              <w:spacing w:line="360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1.24</w:t>
            </w:r>
          </w:p>
        </w:tc>
      </w:tr>
      <w:tr w:rsidR="00015EE3" w:rsidRPr="00EC5B4A" w14:paraId="1196ABDE" w14:textId="77777777" w:rsidTr="00867F67">
        <w:tc>
          <w:tcPr>
            <w:tcW w:w="2122" w:type="dxa"/>
          </w:tcPr>
          <w:p w14:paraId="33C698E8" w14:textId="54C47475" w:rsidR="00015EE3" w:rsidRPr="00EC5B4A" w:rsidRDefault="00CD7827" w:rsidP="00867F67">
            <w:pPr>
              <w:spacing w:line="360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April</w:t>
            </w:r>
            <w:r w:rsidR="00015EE3">
              <w:rPr>
                <w:rFonts w:ascii="Times New Roman" w:hAnsi="Times New Roman" w:cs="Times New Roman"/>
                <w:lang w:val="es-ES"/>
              </w:rPr>
              <w:t xml:space="preserve"> 2018</w:t>
            </w:r>
          </w:p>
        </w:tc>
        <w:tc>
          <w:tcPr>
            <w:tcW w:w="2835" w:type="dxa"/>
          </w:tcPr>
          <w:p w14:paraId="64E4C20A" w14:textId="77777777" w:rsidR="00015EE3" w:rsidRPr="00EC5B4A" w:rsidRDefault="00015EE3" w:rsidP="00867F67">
            <w:pPr>
              <w:spacing w:line="360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r w:rsidRPr="00A6577F">
              <w:rPr>
                <w:rFonts w:ascii="Times New Roman" w:hAnsi="Times New Roman" w:cs="Times New Roman"/>
                <w:lang w:val="es-ES"/>
              </w:rPr>
              <w:t>7688</w:t>
            </w:r>
          </w:p>
        </w:tc>
        <w:tc>
          <w:tcPr>
            <w:tcW w:w="2835" w:type="dxa"/>
          </w:tcPr>
          <w:p w14:paraId="36F4D798" w14:textId="77777777" w:rsidR="00015EE3" w:rsidRPr="00EC5B4A" w:rsidRDefault="00015EE3" w:rsidP="00867F67">
            <w:pPr>
              <w:spacing w:line="360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0.000018</w:t>
            </w:r>
          </w:p>
        </w:tc>
        <w:tc>
          <w:tcPr>
            <w:tcW w:w="1020" w:type="dxa"/>
          </w:tcPr>
          <w:p w14:paraId="69FFB384" w14:textId="77777777" w:rsidR="00015EE3" w:rsidRPr="00EC5B4A" w:rsidRDefault="00015EE3" w:rsidP="00867F67">
            <w:pPr>
              <w:spacing w:line="360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1.23</w:t>
            </w:r>
          </w:p>
        </w:tc>
      </w:tr>
      <w:tr w:rsidR="00015EE3" w:rsidRPr="00EC5B4A" w14:paraId="2728E3FA" w14:textId="77777777" w:rsidTr="00867F67">
        <w:tc>
          <w:tcPr>
            <w:tcW w:w="2122" w:type="dxa"/>
          </w:tcPr>
          <w:p w14:paraId="5C4C201D" w14:textId="64FE603D" w:rsidR="00015EE3" w:rsidRPr="00EC5B4A" w:rsidRDefault="00CD7827" w:rsidP="00867F67">
            <w:pPr>
              <w:spacing w:line="360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May</w:t>
            </w:r>
            <w:r w:rsidR="00015EE3">
              <w:rPr>
                <w:rFonts w:ascii="Times New Roman" w:hAnsi="Times New Roman" w:cs="Times New Roman"/>
                <w:lang w:val="es-ES"/>
              </w:rPr>
              <w:t xml:space="preserve"> 2018</w:t>
            </w:r>
          </w:p>
        </w:tc>
        <w:tc>
          <w:tcPr>
            <w:tcW w:w="2835" w:type="dxa"/>
          </w:tcPr>
          <w:p w14:paraId="6F78E8C6" w14:textId="77777777" w:rsidR="00015EE3" w:rsidRPr="00EC5B4A" w:rsidRDefault="00015EE3" w:rsidP="00867F67">
            <w:pPr>
              <w:spacing w:line="360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r w:rsidRPr="00252F87">
              <w:rPr>
                <w:rFonts w:ascii="Times New Roman" w:hAnsi="Times New Roman" w:cs="Times New Roman"/>
                <w:lang w:val="es-ES"/>
              </w:rPr>
              <w:t>883</w:t>
            </w:r>
            <w:r>
              <w:rPr>
                <w:rFonts w:ascii="Times New Roman" w:hAnsi="Times New Roman" w:cs="Times New Roman"/>
                <w:lang w:val="es-ES"/>
              </w:rPr>
              <w:t>6</w:t>
            </w:r>
          </w:p>
        </w:tc>
        <w:tc>
          <w:tcPr>
            <w:tcW w:w="2835" w:type="dxa"/>
          </w:tcPr>
          <w:p w14:paraId="0C86F7E2" w14:textId="77777777" w:rsidR="00015EE3" w:rsidRPr="00EC5B4A" w:rsidRDefault="00015EE3" w:rsidP="00867F67">
            <w:pPr>
              <w:spacing w:line="360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0.000014</w:t>
            </w:r>
          </w:p>
        </w:tc>
        <w:tc>
          <w:tcPr>
            <w:tcW w:w="1020" w:type="dxa"/>
          </w:tcPr>
          <w:p w14:paraId="30E047A2" w14:textId="77777777" w:rsidR="00015EE3" w:rsidRPr="00EC5B4A" w:rsidRDefault="00015EE3" w:rsidP="00867F67">
            <w:pPr>
              <w:spacing w:line="360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1.19</w:t>
            </w:r>
          </w:p>
        </w:tc>
      </w:tr>
    </w:tbl>
    <w:p w14:paraId="66BEA44B" w14:textId="77777777" w:rsidR="00015EE3" w:rsidRPr="00EC5B4A" w:rsidRDefault="00015EE3" w:rsidP="00015EE3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BE7C12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957F35" wp14:editId="583DFE34">
                <wp:simplePos x="0" y="0"/>
                <wp:positionH relativeFrom="column">
                  <wp:posOffset>-10160</wp:posOffset>
                </wp:positionH>
                <wp:positionV relativeFrom="paragraph">
                  <wp:posOffset>109855</wp:posOffset>
                </wp:positionV>
                <wp:extent cx="5762625" cy="1404620"/>
                <wp:effectExtent l="0" t="0" r="9525" b="254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84C22" w14:textId="0D4F86D7" w:rsidR="00266003" w:rsidRPr="00CD7827" w:rsidRDefault="00266003" w:rsidP="00015EE3">
                            <w:pPr>
                              <w:jc w:val="both"/>
                            </w:pPr>
                            <w:r w:rsidRPr="00CD7827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Figure 5 – average monthly volatility of Bitcoin, the </w:t>
                            </w:r>
                            <w:r w:rsidRPr="00CD7827">
                              <w:rPr>
                                <w:rFonts w:ascii="Times New Roman" w:hAnsi="Times New Roman" w:cs="Times New Roman"/>
                                <w:i/>
                              </w:rPr>
                              <w:t>bolívar fuerte venezolano and the Euro against the US dollar (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data taken from Bitcoincharts.com and</w:t>
                            </w:r>
                            <w:r w:rsidRPr="00CD7827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Oanda.com el 22/05/2018)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957F35" id="_x0000_s1030" type="#_x0000_t202" style="position:absolute;left:0;text-align:left;margin-left:-.8pt;margin-top:8.65pt;width:453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" stroked="f">
                <v:textbox style="mso-fit-shape-to-text:t">
                  <w:txbxContent>
                    <w:p w14:paraId="69584C22" w14:textId="0D4F86D7" w:rsidR="00266003" w:rsidRPr="00CD7827" w:rsidRDefault="00266003" w:rsidP="00015EE3">
                      <w:pPr>
                        <w:jc w:val="both"/>
                      </w:pPr>
                      <w:r w:rsidRPr="00CD7827">
                        <w:rPr>
                          <w:rFonts w:ascii="Times New Roman" w:hAnsi="Times New Roman" w:cs="Times New Roman"/>
                          <w:i/>
                        </w:rPr>
                        <w:t xml:space="preserve">Figure 5 – average monthly volatility of Bitcoin, the </w:t>
                      </w:r>
                      <w:r w:rsidRPr="00CD7827">
                        <w:rPr>
                          <w:rFonts w:ascii="Times New Roman" w:hAnsi="Times New Roman" w:cs="Times New Roman"/>
                          <w:i/>
                        </w:rPr>
                        <w:t>bolívar fuerte venezolano and the Euro against the US dollar (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>data taken from Bitcoincharts.com and</w:t>
                      </w:r>
                      <w:r w:rsidRPr="00CD7827">
                        <w:rPr>
                          <w:rFonts w:ascii="Times New Roman" w:hAnsi="Times New Roman" w:cs="Times New Roman"/>
                          <w:i/>
                        </w:rPr>
                        <w:t xml:space="preserve"> Oanda.com el 22/05/2018)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B1AD1C" w14:textId="18B3F16F" w:rsidR="00015EE3" w:rsidRPr="00884203" w:rsidRDefault="00B62E9D" w:rsidP="0033695C">
      <w:pPr>
        <w:pStyle w:val="Heading2"/>
        <w:rPr>
          <w:rFonts w:ascii="Times New Roman" w:hAnsi="Times New Roman" w:cs="Times New Roman"/>
          <w:u w:val="single"/>
          <w:lang w:val="es-ES"/>
        </w:rPr>
      </w:pPr>
      <w:bookmarkStart w:id="15" w:name="_Toc29139829"/>
      <w:r w:rsidRPr="00884203">
        <w:rPr>
          <w:rFonts w:ascii="Times New Roman" w:hAnsi="Times New Roman" w:cs="Times New Roman"/>
          <w:lang w:val="es-ES"/>
        </w:rPr>
        <w:t xml:space="preserve">Fundamental </w:t>
      </w:r>
      <w:proofErr w:type="spellStart"/>
      <w:r w:rsidRPr="00884203">
        <w:rPr>
          <w:rFonts w:ascii="Times New Roman" w:hAnsi="Times New Roman" w:cs="Times New Roman"/>
          <w:lang w:val="es-ES"/>
        </w:rPr>
        <w:t>value</w:t>
      </w:r>
      <w:bookmarkEnd w:id="15"/>
      <w:proofErr w:type="spellEnd"/>
    </w:p>
    <w:p w14:paraId="5026E76E" w14:textId="08855FE2" w:rsidR="00B62E9D" w:rsidRPr="00B62E9D" w:rsidRDefault="00B62E9D" w:rsidP="00015EE3">
      <w:pPr>
        <w:spacing w:line="360" w:lineRule="auto"/>
        <w:jc w:val="both"/>
        <w:rPr>
          <w:rFonts w:ascii="Times New Roman" w:hAnsi="Times New Roman" w:cs="Times New Roman"/>
        </w:rPr>
      </w:pPr>
      <w:r w:rsidRPr="00B62E9D">
        <w:rPr>
          <w:rFonts w:ascii="Times New Roman" w:hAnsi="Times New Roman" w:cs="Times New Roman"/>
        </w:rPr>
        <w:t xml:space="preserve">Although </w:t>
      </w:r>
      <w:r w:rsidR="00695BF7">
        <w:rPr>
          <w:rFonts w:ascii="Times New Roman" w:hAnsi="Times New Roman" w:cs="Times New Roman"/>
        </w:rPr>
        <w:t xml:space="preserve">undoubtedly </w:t>
      </w:r>
      <w:r w:rsidRPr="00B62E9D">
        <w:rPr>
          <w:rFonts w:ascii="Times New Roman" w:hAnsi="Times New Roman" w:cs="Times New Roman"/>
        </w:rPr>
        <w:t>there are some</w:t>
      </w:r>
      <w:r w:rsidR="0046655F">
        <w:rPr>
          <w:rFonts w:ascii="Times New Roman" w:hAnsi="Times New Roman" w:cs="Times New Roman"/>
        </w:rPr>
        <w:t xml:space="preserve"> highly volatile</w:t>
      </w:r>
      <w:r w:rsidRPr="00B62E9D">
        <w:rPr>
          <w:rFonts w:ascii="Times New Roman" w:hAnsi="Times New Roman" w:cs="Times New Roman"/>
        </w:rPr>
        <w:t xml:space="preserve"> currencies, it </w:t>
      </w:r>
      <w:r w:rsidR="00695BF7">
        <w:rPr>
          <w:rFonts w:ascii="Times New Roman" w:hAnsi="Times New Roman" w:cs="Times New Roman"/>
        </w:rPr>
        <w:t xml:space="preserve">is less </w:t>
      </w:r>
      <w:r>
        <w:rPr>
          <w:rFonts w:ascii="Times New Roman" w:hAnsi="Times New Roman" w:cs="Times New Roman"/>
        </w:rPr>
        <w:t xml:space="preserve">convincing </w:t>
      </w:r>
      <w:r w:rsidRPr="00B62E9D">
        <w:rPr>
          <w:rFonts w:ascii="Times New Roman" w:hAnsi="Times New Roman" w:cs="Times New Roman"/>
        </w:rPr>
        <w:t xml:space="preserve">to argue that Bitcoin </w:t>
      </w:r>
      <w:r w:rsidR="0046655F">
        <w:rPr>
          <w:rFonts w:ascii="Times New Roman" w:hAnsi="Times New Roman" w:cs="Times New Roman"/>
        </w:rPr>
        <w:t>is a currency</w:t>
      </w:r>
      <w:r w:rsidRPr="00B62E9D">
        <w:rPr>
          <w:rFonts w:ascii="Times New Roman" w:hAnsi="Times New Roman" w:cs="Times New Roman"/>
        </w:rPr>
        <w:t xml:space="preserve"> if it is not </w:t>
      </w:r>
      <w:r w:rsidR="0046655F">
        <w:rPr>
          <w:rFonts w:ascii="Times New Roman" w:hAnsi="Times New Roman" w:cs="Times New Roman"/>
        </w:rPr>
        <w:t xml:space="preserve">also </w:t>
      </w:r>
      <w:r w:rsidRPr="00B62E9D">
        <w:rPr>
          <w:rFonts w:ascii="Times New Roman" w:hAnsi="Times New Roman" w:cs="Times New Roman"/>
        </w:rPr>
        <w:t>a store of value</w:t>
      </w:r>
      <w:r w:rsidR="00695BF7">
        <w:rPr>
          <w:rFonts w:ascii="Times New Roman" w:hAnsi="Times New Roman" w:cs="Times New Roman"/>
        </w:rPr>
        <w:t xml:space="preserve">; </w:t>
      </w:r>
      <w:r w:rsidR="00F67720">
        <w:rPr>
          <w:rFonts w:ascii="Times New Roman" w:hAnsi="Times New Roman" w:cs="Times New Roman"/>
        </w:rPr>
        <w:t>this</w:t>
      </w:r>
      <w:r w:rsidR="00F862C9">
        <w:rPr>
          <w:rFonts w:ascii="Times New Roman" w:hAnsi="Times New Roman" w:cs="Times New Roman"/>
        </w:rPr>
        <w:t xml:space="preserve"> condition</w:t>
      </w:r>
      <w:r w:rsidR="00F67720">
        <w:rPr>
          <w:rFonts w:ascii="Times New Roman" w:hAnsi="Times New Roman" w:cs="Times New Roman"/>
        </w:rPr>
        <w:t xml:space="preserve"> could hold if Bitcoin </w:t>
      </w:r>
      <w:r w:rsidR="00F862C9">
        <w:rPr>
          <w:rFonts w:ascii="Times New Roman" w:hAnsi="Times New Roman" w:cs="Times New Roman"/>
        </w:rPr>
        <w:t>h</w:t>
      </w:r>
      <w:r w:rsidR="00F67720">
        <w:rPr>
          <w:rFonts w:ascii="Times New Roman" w:hAnsi="Times New Roman" w:cs="Times New Roman"/>
        </w:rPr>
        <w:t>as a fundamental</w:t>
      </w:r>
      <w:r w:rsidR="00083144">
        <w:rPr>
          <w:rFonts w:ascii="Times New Roman" w:hAnsi="Times New Roman" w:cs="Times New Roman"/>
        </w:rPr>
        <w:t xml:space="preserve"> value (Cheung et al, 2015).  </w:t>
      </w:r>
      <w:r w:rsidR="00F45954">
        <w:rPr>
          <w:rFonts w:ascii="Times New Roman" w:hAnsi="Times New Roman" w:cs="Times New Roman"/>
        </w:rPr>
        <w:t xml:space="preserve">There are various possible sources of </w:t>
      </w:r>
      <w:r w:rsidR="00695BF7">
        <w:rPr>
          <w:rFonts w:ascii="Times New Roman" w:hAnsi="Times New Roman" w:cs="Times New Roman"/>
        </w:rPr>
        <w:t xml:space="preserve">the </w:t>
      </w:r>
      <w:r w:rsidR="00F45954">
        <w:rPr>
          <w:rFonts w:ascii="Times New Roman" w:hAnsi="Times New Roman" w:cs="Times New Roman"/>
        </w:rPr>
        <w:t xml:space="preserve">fundamental value of Bitcoin – such as </w:t>
      </w:r>
      <w:r w:rsidR="00695BF7">
        <w:rPr>
          <w:rFonts w:ascii="Times New Roman" w:hAnsi="Times New Roman" w:cs="Times New Roman"/>
        </w:rPr>
        <w:t xml:space="preserve">its </w:t>
      </w:r>
      <w:r w:rsidR="007A2E4F">
        <w:rPr>
          <w:rFonts w:ascii="Times New Roman" w:hAnsi="Times New Roman" w:cs="Times New Roman"/>
        </w:rPr>
        <w:t>shortage of supply</w:t>
      </w:r>
      <w:r w:rsidR="00F45954">
        <w:rPr>
          <w:rFonts w:ascii="Times New Roman" w:hAnsi="Times New Roman" w:cs="Times New Roman"/>
        </w:rPr>
        <w:t xml:space="preserve"> or</w:t>
      </w:r>
      <w:r w:rsidR="007A2E4F">
        <w:rPr>
          <w:rFonts w:ascii="Times New Roman" w:hAnsi="Times New Roman" w:cs="Times New Roman"/>
        </w:rPr>
        <w:t xml:space="preserve"> protection from </w:t>
      </w:r>
      <w:r w:rsidR="00F45954">
        <w:rPr>
          <w:rFonts w:ascii="Times New Roman" w:hAnsi="Times New Roman" w:cs="Times New Roman"/>
        </w:rPr>
        <w:t>hyperinflation – but</w:t>
      </w:r>
      <w:r w:rsidR="00695BF7">
        <w:rPr>
          <w:rFonts w:ascii="Times New Roman" w:hAnsi="Times New Roman" w:cs="Times New Roman"/>
        </w:rPr>
        <w:t>,</w:t>
      </w:r>
      <w:r w:rsidR="00F45954">
        <w:rPr>
          <w:rFonts w:ascii="Times New Roman" w:hAnsi="Times New Roman" w:cs="Times New Roman"/>
        </w:rPr>
        <w:t xml:space="preserve"> since </w:t>
      </w:r>
      <w:r w:rsidR="007A2E4F">
        <w:rPr>
          <w:rFonts w:ascii="Times New Roman" w:hAnsi="Times New Roman" w:cs="Times New Roman"/>
        </w:rPr>
        <w:t xml:space="preserve">there is </w:t>
      </w:r>
      <w:r w:rsidR="00A5681D">
        <w:rPr>
          <w:rFonts w:ascii="Times New Roman" w:hAnsi="Times New Roman" w:cs="Times New Roman"/>
        </w:rPr>
        <w:t>limited</w:t>
      </w:r>
      <w:r w:rsidR="007A2E4F">
        <w:rPr>
          <w:rFonts w:ascii="Times New Roman" w:hAnsi="Times New Roman" w:cs="Times New Roman"/>
        </w:rPr>
        <w:t xml:space="preserve"> economic research on these areas</w:t>
      </w:r>
      <w:r w:rsidR="00F45954">
        <w:rPr>
          <w:rFonts w:ascii="Times New Roman" w:hAnsi="Times New Roman" w:cs="Times New Roman"/>
        </w:rPr>
        <w:t>, this essay focuses on one aspect</w:t>
      </w:r>
      <w:r w:rsidR="00C172C1">
        <w:rPr>
          <w:rFonts w:ascii="Times New Roman" w:hAnsi="Times New Roman" w:cs="Times New Roman"/>
        </w:rPr>
        <w:t xml:space="preserve"> only</w:t>
      </w:r>
      <w:r w:rsidR="007A2E4F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Aoyagi and Adachi (2018) argued that cryptocurrency – or for the purpose of this essay, </w:t>
      </w:r>
      <w:r>
        <w:rPr>
          <w:rFonts w:ascii="Times New Roman" w:hAnsi="Times New Roman" w:cs="Times New Roman"/>
        </w:rPr>
        <w:lastRenderedPageBreak/>
        <w:t xml:space="preserve">Bitcoin – has fundamental value because the </w:t>
      </w:r>
      <w:r w:rsidR="00F862C9">
        <w:rPr>
          <w:rFonts w:ascii="Times New Roman" w:hAnsi="Times New Roman" w:cs="Times New Roman"/>
        </w:rPr>
        <w:t xml:space="preserve">Bitcoin </w:t>
      </w:r>
      <w:r>
        <w:rPr>
          <w:rFonts w:ascii="Times New Roman" w:hAnsi="Times New Roman" w:cs="Times New Roman"/>
        </w:rPr>
        <w:t xml:space="preserve">market contains </w:t>
      </w:r>
      <w:r w:rsidR="00F67720">
        <w:rPr>
          <w:rFonts w:ascii="Times New Roman" w:hAnsi="Times New Roman" w:cs="Times New Roman"/>
        </w:rPr>
        <w:t>minimal</w:t>
      </w:r>
      <w:r>
        <w:rPr>
          <w:rFonts w:ascii="Times New Roman" w:hAnsi="Times New Roman" w:cs="Times New Roman"/>
        </w:rPr>
        <w:t xml:space="preserve"> asymmetric information.  Asymmetric information</w:t>
      </w:r>
      <w:r w:rsidR="00695BF7">
        <w:rPr>
          <w:rFonts w:ascii="Times New Roman" w:hAnsi="Times New Roman" w:cs="Times New Roman"/>
        </w:rPr>
        <w:t xml:space="preserve"> explains</w:t>
      </w:r>
      <w:r>
        <w:rPr>
          <w:rFonts w:ascii="Times New Roman" w:hAnsi="Times New Roman" w:cs="Times New Roman"/>
        </w:rPr>
        <w:t xml:space="preserve"> a discrepancy between the knowledge of agents; in this case, a lack of information of the buyers compared to the sellers.  This causes adverse selection: when a buyer makes a bad decision due to asymmetric information</w:t>
      </w:r>
      <w:r w:rsidR="00D83B2E">
        <w:rPr>
          <w:rFonts w:ascii="Times New Roman" w:hAnsi="Times New Roman" w:cs="Times New Roman"/>
        </w:rPr>
        <w:t xml:space="preserve"> (Nickolas, 2017)</w:t>
      </w:r>
      <w:r>
        <w:rPr>
          <w:rFonts w:ascii="Times New Roman" w:hAnsi="Times New Roman" w:cs="Times New Roman"/>
        </w:rPr>
        <w:t xml:space="preserve">.  This occurs less in the Bitcoin market </w:t>
      </w:r>
      <w:r w:rsidR="004D7ADE">
        <w:rPr>
          <w:rFonts w:ascii="Times New Roman" w:hAnsi="Times New Roman" w:cs="Times New Roman"/>
        </w:rPr>
        <w:t>because</w:t>
      </w:r>
      <w:r>
        <w:rPr>
          <w:rFonts w:ascii="Times New Roman" w:hAnsi="Times New Roman" w:cs="Times New Roman"/>
        </w:rPr>
        <w:t xml:space="preserve"> the secu</w:t>
      </w:r>
      <w:r w:rsidR="002F129A">
        <w:rPr>
          <w:rFonts w:ascii="Times New Roman" w:hAnsi="Times New Roman" w:cs="Times New Roman"/>
        </w:rPr>
        <w:t>re nature</w:t>
      </w:r>
      <w:r>
        <w:rPr>
          <w:rFonts w:ascii="Times New Roman" w:hAnsi="Times New Roman" w:cs="Times New Roman"/>
        </w:rPr>
        <w:t xml:space="preserve"> of </w:t>
      </w:r>
      <w:r w:rsidR="002F129A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Blockchain</w:t>
      </w:r>
      <w:r w:rsidR="002F129A">
        <w:rPr>
          <w:rFonts w:ascii="Times New Roman" w:hAnsi="Times New Roman" w:cs="Times New Roman"/>
        </w:rPr>
        <w:t xml:space="preserve"> can incorporate</w:t>
      </w:r>
      <w:r>
        <w:rPr>
          <w:rFonts w:ascii="Times New Roman" w:hAnsi="Times New Roman" w:cs="Times New Roman"/>
        </w:rPr>
        <w:t xml:space="preserve"> measures to remove fraudulent or low-quality items.  Therefore, the market attracts those that want high quality.  A segmented-market model </w:t>
      </w:r>
      <w:r w:rsidR="002F129A">
        <w:rPr>
          <w:rFonts w:ascii="Times New Roman" w:hAnsi="Times New Roman" w:cs="Times New Roman"/>
        </w:rPr>
        <w:t>can be</w:t>
      </w:r>
      <w:r>
        <w:rPr>
          <w:rFonts w:ascii="Times New Roman" w:hAnsi="Times New Roman" w:cs="Times New Roman"/>
        </w:rPr>
        <w:t xml:space="preserve"> used</w:t>
      </w:r>
      <w:r w:rsidR="002F129A">
        <w:rPr>
          <w:rFonts w:ascii="Times New Roman" w:hAnsi="Times New Roman" w:cs="Times New Roman"/>
        </w:rPr>
        <w:t xml:space="preserve"> to analyse the interaction between the </w:t>
      </w:r>
      <w:r w:rsidR="00F67720">
        <w:rPr>
          <w:rFonts w:ascii="Times New Roman" w:hAnsi="Times New Roman" w:cs="Times New Roman"/>
        </w:rPr>
        <w:t>Bitcoin</w:t>
      </w:r>
      <w:r w:rsidR="00F862C9">
        <w:rPr>
          <w:rFonts w:ascii="Times New Roman" w:hAnsi="Times New Roman" w:cs="Times New Roman"/>
        </w:rPr>
        <w:t xml:space="preserve"> market</w:t>
      </w:r>
      <w:r w:rsidR="00F67720">
        <w:rPr>
          <w:rFonts w:ascii="Times New Roman" w:hAnsi="Times New Roman" w:cs="Times New Roman"/>
        </w:rPr>
        <w:t xml:space="preserve"> and conventional money</w:t>
      </w:r>
      <w:r w:rsidR="002F129A">
        <w:rPr>
          <w:rFonts w:ascii="Times New Roman" w:hAnsi="Times New Roman" w:cs="Times New Roman"/>
        </w:rPr>
        <w:t xml:space="preserve"> market and demonstrate the value of Bitcoin.  In the model, </w:t>
      </w:r>
      <w:r>
        <w:rPr>
          <w:rFonts w:ascii="Times New Roman" w:hAnsi="Times New Roman" w:cs="Times New Roman"/>
        </w:rPr>
        <w:t>agents decide which type of money to use when quality is unknown – meaning there is a possibility of adverse selection – and the Bitcoin market has less asymmetric information (Aoyagi &amp; Adachi, 2018).  The equilibrium is given by the following condition:</w:t>
      </w:r>
    </w:p>
    <w:p w14:paraId="4B7A4A32" w14:textId="3A6273BE" w:rsidR="00015EE3" w:rsidRPr="009214E8" w:rsidRDefault="00015EE3" w:rsidP="00015EE3">
      <w:pPr>
        <w:spacing w:line="360" w:lineRule="auto"/>
        <w:jc w:val="both"/>
        <w:rPr>
          <w:rFonts w:ascii="Times New Roman" w:eastAsiaTheme="minorEastAsia" w:hAnsi="Times New Roman" w:cs="Times New Roman"/>
        </w:rPr>
      </w:pPr>
      <w:r w:rsidRPr="009214E8">
        <w:rPr>
          <w:rFonts w:ascii="Times New Roman" w:eastAsiaTheme="minorEastAsia" w:hAnsi="Times New Roman" w:cs="Times New Roman"/>
        </w:rPr>
        <w:tab/>
      </w:r>
      <w:r w:rsidRPr="009214E8">
        <w:rPr>
          <w:rFonts w:ascii="Times New Roman" w:eastAsiaTheme="minorEastAsia" w:hAnsi="Times New Roman" w:cs="Times New Roman"/>
        </w:rPr>
        <w:tab/>
      </w:r>
      <w:r w:rsidRPr="009214E8">
        <w:rPr>
          <w:rFonts w:ascii="Times New Roman" w:eastAsiaTheme="minorEastAsia" w:hAnsi="Times New Roman" w:cs="Times New Roman"/>
        </w:rPr>
        <w:tab/>
      </w:r>
      <w:r w:rsidRPr="009214E8">
        <w:rPr>
          <w:rFonts w:ascii="Times New Roman" w:eastAsiaTheme="minorEastAsia" w:hAnsi="Times New Roman" w:cs="Times New Roman"/>
        </w:rPr>
        <w:tab/>
      </w:r>
      <w:r w:rsidRPr="009214E8">
        <w:rPr>
          <w:rFonts w:ascii="Times New Roman" w:eastAsiaTheme="minorEastAsia" w:hAnsi="Times New Roman" w:cs="Times New Roman"/>
        </w:rPr>
        <w:tab/>
      </w:r>
      <w:r w:rsidRPr="009214E8">
        <w:rPr>
          <w:rFonts w:ascii="Times New Roman" w:eastAsiaTheme="minorEastAsia" w:hAnsi="Times New Roman" w:cs="Times New Roman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s-E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s-E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s-E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s-ES"/>
                  </w:rPr>
                  <m:t>B</m:t>
                </m:r>
              </m:sub>
            </m:sSub>
          </m:num>
          <m:den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s-ES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s-E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s-ES"/>
                      </w:rPr>
                      <m:t>π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s-ES"/>
                      </w:rPr>
                      <m:t>B</m:t>
                    </m:r>
                  </m:sub>
                </m:sSub>
              </m:e>
            </m:acc>
          </m:den>
        </m:f>
        <m:r>
          <w:rPr>
            <w:rFonts w:ascii="Cambria Math" w:hAnsi="Cambria Math" w:cs="Times New Roman"/>
            <w:sz w:val="28"/>
            <w:szCs w:val="28"/>
          </w:rPr>
          <m:t>&gt;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s-E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s-E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s-E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s-ES"/>
                  </w:rPr>
                  <m:t>C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s-ES"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s-E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s-ES"/>
                      </w:rPr>
                      <m:t>π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s-ES"/>
                  </w:rPr>
                  <m:t>C</m:t>
                </m:r>
              </m:sub>
            </m:sSub>
          </m:den>
        </m:f>
        <m:r>
          <w:rPr>
            <w:rFonts w:ascii="Cambria Math" w:hAnsi="Cambria Math" w:cs="Times New Roman"/>
          </w:rPr>
          <m:t xml:space="preserve">  </m:t>
        </m:r>
      </m:oMath>
      <w:r w:rsidRPr="009214E8">
        <w:rPr>
          <w:rFonts w:ascii="Times New Roman" w:eastAsiaTheme="minorEastAsia" w:hAnsi="Times New Roman" w:cs="Times New Roman"/>
        </w:rPr>
        <w:tab/>
      </w:r>
      <w:r w:rsidRPr="009214E8">
        <w:rPr>
          <w:rFonts w:ascii="Times New Roman" w:eastAsiaTheme="minorEastAsia" w:hAnsi="Times New Roman" w:cs="Times New Roman"/>
        </w:rPr>
        <w:tab/>
      </w:r>
      <w:r w:rsidRPr="009214E8">
        <w:rPr>
          <w:rFonts w:ascii="Times New Roman" w:eastAsiaTheme="minorEastAsia" w:hAnsi="Times New Roman" w:cs="Times New Roman"/>
        </w:rPr>
        <w:tab/>
      </w:r>
      <w:r w:rsidRPr="009214E8">
        <w:rPr>
          <w:rFonts w:ascii="Times New Roman" w:eastAsiaTheme="minorEastAsia" w:hAnsi="Times New Roman" w:cs="Times New Roman"/>
        </w:rPr>
        <w:tab/>
      </w:r>
      <w:r w:rsidRPr="009214E8">
        <w:rPr>
          <w:rFonts w:ascii="Times New Roman" w:eastAsiaTheme="minorEastAsia" w:hAnsi="Times New Roman" w:cs="Times New Roman"/>
        </w:rPr>
        <w:tab/>
        <w:t>(1)</w:t>
      </w:r>
    </w:p>
    <w:p w14:paraId="2D7D3882" w14:textId="148CBDBE" w:rsidR="00015EE3" w:rsidRPr="009214E8" w:rsidRDefault="00B62E9D" w:rsidP="00015EE3">
      <w:pPr>
        <w:spacing w:line="360" w:lineRule="auto"/>
        <w:jc w:val="both"/>
        <w:rPr>
          <w:rFonts w:ascii="Times New Roman" w:hAnsi="Times New Roman" w:cs="Times New Roman"/>
        </w:rPr>
      </w:pPr>
      <w:r w:rsidRPr="00B62E9D">
        <w:rPr>
          <w:rFonts w:ascii="Times New Roman" w:hAnsi="Times New Roman" w:cs="Times New Roman"/>
        </w:rPr>
        <w:t xml:space="preserve">Where </w:t>
      </w:r>
      <m:oMath>
        <m:r>
          <w:rPr>
            <w:rFonts w:ascii="Cambria Math" w:hAnsi="Cambria Math" w:cs="Times New Roman"/>
            <w:lang w:val="es-ES"/>
          </w:rPr>
          <m:t>P</m:t>
        </m:r>
      </m:oMath>
      <w:r w:rsidRPr="00B62E9D">
        <w:rPr>
          <w:rFonts w:ascii="Times New Roman" w:eastAsiaTheme="minorEastAsia" w:hAnsi="Times New Roman" w:cs="Times New Roman"/>
        </w:rPr>
        <w:t xml:space="preserve"> is price</w:t>
      </w:r>
      <w:r w:rsidR="00015EE3" w:rsidRPr="00B62E9D">
        <w:rPr>
          <w:rFonts w:ascii="Times New Roman" w:eastAsiaTheme="minorEastAsia" w:hAnsi="Times New Roman" w:cs="Times New Roman"/>
        </w:rPr>
        <w:t xml:space="preserve">, </w:t>
      </w:r>
      <m:oMath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  <w:lang w:val="es-ES"/>
              </w:rPr>
            </m:ctrlPr>
          </m:accPr>
          <m:e>
            <m:r>
              <w:rPr>
                <w:rFonts w:ascii="Cambria Math" w:eastAsiaTheme="minorEastAsia" w:hAnsi="Cambria Math" w:cs="Times New Roman"/>
                <w:lang w:val="es-ES"/>
              </w:rPr>
              <m:t>π</m:t>
            </m:r>
          </m:e>
        </m:acc>
      </m:oMath>
      <w:r w:rsidRPr="00B62E9D">
        <w:rPr>
          <w:rFonts w:ascii="Times New Roman" w:eastAsiaTheme="minorEastAsia" w:hAnsi="Times New Roman" w:cs="Times New Roman"/>
        </w:rPr>
        <w:t xml:space="preserve"> is quality</w:t>
      </w:r>
      <w:r w:rsidR="00015EE3" w:rsidRPr="00B62E9D">
        <w:rPr>
          <w:rFonts w:ascii="Times New Roman" w:eastAsiaTheme="minorEastAsia" w:hAnsi="Times New Roman" w:cs="Times New Roman"/>
        </w:rPr>
        <w:t xml:space="preserve">, </w:t>
      </w:r>
      <m:oMath>
        <m:r>
          <w:rPr>
            <w:rFonts w:ascii="Cambria Math" w:eastAsiaTheme="minorEastAsia" w:hAnsi="Cambria Math" w:cs="Times New Roman"/>
            <w:lang w:val="es-ES"/>
          </w:rPr>
          <m:t>C</m:t>
        </m:r>
      </m:oMath>
      <w:r w:rsidRPr="00B62E9D">
        <w:rPr>
          <w:rFonts w:ascii="Times New Roman" w:eastAsiaTheme="minorEastAsia" w:hAnsi="Times New Roman" w:cs="Times New Roman"/>
        </w:rPr>
        <w:t xml:space="preserve"> represents the conventional money market </w:t>
      </w:r>
      <m:oMath>
        <m:r>
          <w:rPr>
            <w:rFonts w:ascii="Cambria Math" w:eastAsiaTheme="minorEastAsia" w:hAnsi="Cambria Math" w:cs="Times New Roman"/>
            <w:lang w:val="es-ES"/>
          </w:rPr>
          <m:t>B</m:t>
        </m:r>
      </m:oMath>
      <w:r w:rsidR="00015EE3" w:rsidRPr="00B62E9D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the Bitcoin market</w:t>
      </w:r>
      <w:r w:rsidR="00015EE3" w:rsidRPr="00B62E9D">
        <w:rPr>
          <w:rFonts w:ascii="Times New Roman" w:eastAsiaTheme="minorEastAsia" w:hAnsi="Times New Roman" w:cs="Times New Roman"/>
        </w:rPr>
        <w:t xml:space="preserve">.  </w:t>
      </w:r>
      <w:r w:rsidRPr="009214E8">
        <w:rPr>
          <w:rFonts w:ascii="Times New Roman" w:eastAsiaTheme="minorEastAsia" w:hAnsi="Times New Roman" w:cs="Times New Roman"/>
        </w:rPr>
        <w:t>There is also the assumption that:</w:t>
      </w:r>
    </w:p>
    <w:p w14:paraId="37ED8C9F" w14:textId="77777777" w:rsidR="00015EE3" w:rsidRPr="009214E8" w:rsidRDefault="00015EE3" w:rsidP="00015EE3">
      <w:pPr>
        <w:spacing w:line="360" w:lineRule="auto"/>
        <w:jc w:val="both"/>
        <w:rPr>
          <w:rFonts w:ascii="Times New Roman" w:eastAsiaTheme="minorEastAsia" w:hAnsi="Times New Roman" w:cs="Times New Roman"/>
        </w:rPr>
      </w:pPr>
      <w:r w:rsidRPr="009214E8">
        <w:rPr>
          <w:rFonts w:ascii="Times New Roman" w:eastAsiaTheme="minorEastAsia" w:hAnsi="Times New Roman" w:cs="Times New Roman"/>
        </w:rPr>
        <w:tab/>
      </w:r>
      <w:r w:rsidRPr="009214E8">
        <w:rPr>
          <w:rFonts w:ascii="Times New Roman" w:eastAsiaTheme="minorEastAsia" w:hAnsi="Times New Roman" w:cs="Times New Roman"/>
        </w:rPr>
        <w:tab/>
      </w:r>
      <w:r w:rsidRPr="009214E8">
        <w:rPr>
          <w:rFonts w:ascii="Times New Roman" w:eastAsiaTheme="minorEastAsia" w:hAnsi="Times New Roman" w:cs="Times New Roman"/>
        </w:rPr>
        <w:tab/>
      </w:r>
      <w:r w:rsidRPr="009214E8">
        <w:rPr>
          <w:rFonts w:ascii="Times New Roman" w:eastAsiaTheme="minorEastAsia" w:hAnsi="Times New Roman" w:cs="Times New Roman"/>
        </w:rPr>
        <w:tab/>
      </w:r>
      <w:r w:rsidRPr="009214E8">
        <w:rPr>
          <w:rFonts w:ascii="Times New Roman" w:eastAsiaTheme="minorEastAsia" w:hAnsi="Times New Roman" w:cs="Times New Roman"/>
        </w:rPr>
        <w:tab/>
      </w:r>
      <w:r w:rsidRPr="009214E8">
        <w:rPr>
          <w:rFonts w:ascii="Times New Roman" w:eastAsiaTheme="minorEastAsia" w:hAnsi="Times New Roman" w:cs="Times New Roman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s-ES"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s-E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s-ES"/>
                  </w:rPr>
                  <m:t>π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s-ES"/>
              </w:rPr>
              <m:t>B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&gt;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s-ES"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s-E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s-ES"/>
                  </w:rPr>
                  <m:t>π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s-ES"/>
              </w:rPr>
              <m:t>C</m:t>
            </m:r>
          </m:sub>
        </m:sSub>
      </m:oMath>
      <w:r w:rsidRPr="009214E8">
        <w:rPr>
          <w:rFonts w:ascii="Times New Roman" w:eastAsiaTheme="minorEastAsia" w:hAnsi="Times New Roman" w:cs="Times New Roman"/>
        </w:rPr>
        <w:tab/>
      </w:r>
      <w:r w:rsidRPr="009214E8">
        <w:rPr>
          <w:rFonts w:ascii="Times New Roman" w:eastAsiaTheme="minorEastAsia" w:hAnsi="Times New Roman" w:cs="Times New Roman"/>
        </w:rPr>
        <w:tab/>
      </w:r>
      <w:r w:rsidRPr="009214E8">
        <w:rPr>
          <w:rFonts w:ascii="Times New Roman" w:eastAsiaTheme="minorEastAsia" w:hAnsi="Times New Roman" w:cs="Times New Roman"/>
        </w:rPr>
        <w:tab/>
      </w:r>
      <w:r w:rsidRPr="009214E8">
        <w:rPr>
          <w:rFonts w:ascii="Times New Roman" w:eastAsiaTheme="minorEastAsia" w:hAnsi="Times New Roman" w:cs="Times New Roman"/>
        </w:rPr>
        <w:tab/>
      </w:r>
      <w:r w:rsidRPr="009214E8">
        <w:rPr>
          <w:rFonts w:ascii="Times New Roman" w:eastAsiaTheme="minorEastAsia" w:hAnsi="Times New Roman" w:cs="Times New Roman"/>
        </w:rPr>
        <w:tab/>
        <w:t>(2)</w:t>
      </w:r>
    </w:p>
    <w:p w14:paraId="79F63D22" w14:textId="7D1B3855" w:rsidR="00015EE3" w:rsidRPr="00F417B6" w:rsidRDefault="00F417B6" w:rsidP="00F417B6">
      <w:pPr>
        <w:spacing w:line="360" w:lineRule="auto"/>
        <w:jc w:val="both"/>
        <w:rPr>
          <w:rFonts w:ascii="Times New Roman" w:eastAsiaTheme="minorEastAsia" w:hAnsi="Times New Roman" w:cs="Times New Roman"/>
        </w:rPr>
      </w:pPr>
      <w:r w:rsidRPr="00F417B6">
        <w:rPr>
          <w:rFonts w:ascii="Times New Roman" w:eastAsiaTheme="minorEastAsia" w:hAnsi="Times New Roman" w:cs="Times New Roman"/>
        </w:rPr>
        <w:t xml:space="preserve">There </w:t>
      </w:r>
      <w:r w:rsidR="004D7ADE">
        <w:rPr>
          <w:rFonts w:ascii="Times New Roman" w:eastAsiaTheme="minorEastAsia" w:hAnsi="Times New Roman" w:cs="Times New Roman"/>
        </w:rPr>
        <w:t>are</w:t>
      </w:r>
      <w:r w:rsidRPr="00F417B6">
        <w:rPr>
          <w:rFonts w:ascii="Times New Roman" w:eastAsiaTheme="minorEastAsia" w:hAnsi="Times New Roman" w:cs="Times New Roman"/>
        </w:rPr>
        <w:t xml:space="preserve"> therefore a positive number of buyers with sufficient productivity </w:t>
      </w:r>
      <m:oMath>
        <m:r>
          <w:rPr>
            <w:rFonts w:ascii="Cambria Math" w:eastAsiaTheme="minorEastAsia" w:hAnsi="Cambria Math" w:cs="Times New Roman"/>
          </w:rPr>
          <m:t>∝</m:t>
        </m:r>
      </m:oMath>
      <w:r w:rsidR="00015EE3" w:rsidRPr="00F417B6">
        <w:rPr>
          <w:rFonts w:ascii="Times New Roman" w:eastAsiaTheme="minorEastAsia" w:hAnsi="Times New Roman" w:cs="Times New Roman"/>
        </w:rPr>
        <w:t xml:space="preserve"> (</w:t>
      </w:r>
      <w:r w:rsidRPr="00F417B6">
        <w:rPr>
          <w:rFonts w:ascii="Times New Roman" w:eastAsiaTheme="minorEastAsia" w:hAnsi="Times New Roman" w:cs="Times New Roman"/>
        </w:rPr>
        <w:t xml:space="preserve">or preference for high quality) to enter the market </w:t>
      </w:r>
      <w:r>
        <w:rPr>
          <w:rFonts w:ascii="Times New Roman" w:eastAsiaTheme="minorEastAsia" w:hAnsi="Times New Roman" w:cs="Times New Roman"/>
          <w:i/>
        </w:rPr>
        <w:t>B</w:t>
      </w:r>
      <w:r>
        <w:rPr>
          <w:rFonts w:ascii="Times New Roman" w:eastAsiaTheme="minorEastAsia" w:hAnsi="Times New Roman" w:cs="Times New Roman"/>
        </w:rPr>
        <w:t xml:space="preserve">, because the identities in (1) represent the points of indifference between remaining inactive and entering the relevant market.  Buyers face a trade-off because the </w:t>
      </w:r>
      <w:r w:rsidR="002F129A">
        <w:rPr>
          <w:rFonts w:ascii="Times New Roman" w:eastAsiaTheme="minorEastAsia" w:hAnsi="Times New Roman" w:cs="Times New Roman"/>
          <w:i/>
        </w:rPr>
        <w:t>B</w:t>
      </w:r>
      <w:r w:rsidR="002F129A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market has less asymmetric information but higher prices.</w:t>
      </w:r>
      <w:r w:rsidR="002F129A">
        <w:rPr>
          <w:rFonts w:ascii="Times New Roman" w:eastAsiaTheme="minorEastAsia" w:hAnsi="Times New Roman" w:cs="Times New Roman"/>
        </w:rPr>
        <w:t xml:space="preserve">  </w:t>
      </w:r>
      <w:r w:rsidRPr="00F417B6">
        <w:rPr>
          <w:rFonts w:ascii="Times New Roman" w:eastAsiaTheme="minorEastAsia" w:hAnsi="Times New Roman" w:cs="Times New Roman"/>
        </w:rPr>
        <w:t xml:space="preserve">Figure </w:t>
      </w:r>
      <w:r w:rsidR="002F129A">
        <w:rPr>
          <w:rFonts w:ascii="Times New Roman" w:eastAsiaTheme="minorEastAsia" w:hAnsi="Times New Roman" w:cs="Times New Roman"/>
        </w:rPr>
        <w:t>6</w:t>
      </w:r>
      <w:r w:rsidRPr="00F417B6">
        <w:rPr>
          <w:rFonts w:ascii="Times New Roman" w:eastAsiaTheme="minorEastAsia" w:hAnsi="Times New Roman" w:cs="Times New Roman"/>
        </w:rPr>
        <w:t xml:space="preserve"> shows the returns </w:t>
      </w:r>
      <w:r w:rsidRPr="00F417B6">
        <w:rPr>
          <w:rFonts w:ascii="Times New Roman" w:eastAsiaTheme="minorEastAsia" w:hAnsi="Times New Roman" w:cs="Times New Roman"/>
          <w:i/>
        </w:rPr>
        <w:t xml:space="preserve">V </w:t>
      </w:r>
      <w:r w:rsidRPr="00F417B6">
        <w:rPr>
          <w:rFonts w:ascii="Times New Roman" w:eastAsiaTheme="minorEastAsia" w:hAnsi="Times New Roman" w:cs="Times New Roman"/>
        </w:rPr>
        <w:t xml:space="preserve">to buyers with productivity </w:t>
      </w:r>
      <m:oMath>
        <m:r>
          <w:rPr>
            <w:rFonts w:ascii="Cambria Math" w:eastAsiaTheme="minorEastAsia" w:hAnsi="Cambria Math" w:cs="Times New Roman"/>
          </w:rPr>
          <m:t>∝</m:t>
        </m:r>
      </m:oMath>
      <w:r w:rsidR="00015EE3" w:rsidRPr="00F417B6">
        <w:rPr>
          <w:rFonts w:ascii="Times New Roman" w:eastAsiaTheme="minorEastAsia" w:hAnsi="Times New Roman" w:cs="Times New Roman"/>
        </w:rPr>
        <w:t xml:space="preserve"> </w:t>
      </w:r>
      <w:r w:rsidR="002F129A">
        <w:rPr>
          <w:rFonts w:ascii="Times New Roman" w:eastAsiaTheme="minorEastAsia" w:hAnsi="Times New Roman" w:cs="Times New Roman"/>
        </w:rPr>
        <w:t>in</w:t>
      </w:r>
      <w:r>
        <w:rPr>
          <w:rFonts w:ascii="Times New Roman" w:eastAsiaTheme="minorEastAsia" w:hAnsi="Times New Roman" w:cs="Times New Roman"/>
        </w:rPr>
        <w:t xml:space="preserve"> the two markets.  The two curves demonstrate the return</w:t>
      </w:r>
      <w:r w:rsidR="002F129A">
        <w:rPr>
          <w:rFonts w:ascii="Times New Roman" w:eastAsiaTheme="minorEastAsia" w:hAnsi="Times New Roman" w:cs="Times New Roman"/>
        </w:rPr>
        <w:t>s</w:t>
      </w:r>
      <w:r>
        <w:rPr>
          <w:rFonts w:ascii="Times New Roman" w:eastAsiaTheme="minorEastAsia" w:hAnsi="Times New Roman" w:cs="Times New Roman"/>
        </w:rPr>
        <w:t xml:space="preserve"> to the buyer when buying an article in the </w:t>
      </w:r>
      <w:r w:rsidR="002F129A">
        <w:rPr>
          <w:rFonts w:ascii="Times New Roman" w:eastAsiaTheme="minorEastAsia" w:hAnsi="Times New Roman" w:cs="Times New Roman"/>
          <w:i/>
        </w:rPr>
        <w:t xml:space="preserve">B </w:t>
      </w:r>
      <w:r w:rsidR="002F129A">
        <w:rPr>
          <w:rFonts w:ascii="Times New Roman" w:eastAsiaTheme="minorEastAsia" w:hAnsi="Times New Roman" w:cs="Times New Roman"/>
        </w:rPr>
        <w:t xml:space="preserve">and </w:t>
      </w:r>
      <w:r w:rsidR="002F129A">
        <w:rPr>
          <w:rFonts w:ascii="Times New Roman" w:eastAsiaTheme="minorEastAsia" w:hAnsi="Times New Roman" w:cs="Times New Roman"/>
          <w:i/>
        </w:rPr>
        <w:t xml:space="preserve">C </w:t>
      </w:r>
      <w:r>
        <w:rPr>
          <w:rFonts w:ascii="Times New Roman" w:eastAsiaTheme="minorEastAsia" w:hAnsi="Times New Roman" w:cs="Times New Roman"/>
        </w:rPr>
        <w:t xml:space="preserve">markets.  There are also </w:t>
      </w:r>
      <m:oMath>
        <m:sSub>
          <m:sSubPr>
            <m:ctrlPr>
              <w:rPr>
                <w:rFonts w:ascii="Cambria Math" w:hAnsi="Cambria Math" w:cs="Times New Roman"/>
                <w:i/>
                <w:lang w:val="es-ES"/>
              </w:rPr>
            </m:ctrlPr>
          </m:sSubPr>
          <m:e>
            <m:r>
              <w:rPr>
                <w:rFonts w:ascii="Cambria Math" w:hAnsi="Cambria Math" w:cs="Times New Roman"/>
                <w:lang w:val="es-ES"/>
              </w:rPr>
              <m:t>V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  <m:r>
          <w:rPr>
            <w:rFonts w:ascii="Cambria Math" w:hAnsi="Cambria Math" w:cs="Times New Roman"/>
          </w:rPr>
          <m:t>=0</m:t>
        </m:r>
      </m:oMath>
      <w:r w:rsidR="00015EE3" w:rsidRPr="00F417B6">
        <w:rPr>
          <w:rFonts w:ascii="Times New Roman" w:eastAsiaTheme="minorEastAsia" w:hAnsi="Times New Roman" w:cs="Times New Roman"/>
        </w:rPr>
        <w:t xml:space="preserve"> </w:t>
      </w:r>
      <w:r w:rsidR="002F129A">
        <w:rPr>
          <w:rFonts w:ascii="Times New Roman" w:eastAsiaTheme="minorEastAsia" w:hAnsi="Times New Roman" w:cs="Times New Roman"/>
        </w:rPr>
        <w:t>returns</w:t>
      </w:r>
      <w:r w:rsidR="002F129A" w:rsidRPr="00F417B6">
        <w:rPr>
          <w:rFonts w:ascii="Times New Roman" w:eastAsiaTheme="minorEastAsia" w:hAnsi="Times New Roman" w:cs="Times New Roman"/>
        </w:rPr>
        <w:t xml:space="preserve"> </w:t>
      </w:r>
      <w:r w:rsidRPr="00F417B6">
        <w:rPr>
          <w:rFonts w:ascii="Times New Roman" w:eastAsiaTheme="minorEastAsia" w:hAnsi="Times New Roman" w:cs="Times New Roman"/>
        </w:rPr>
        <w:t xml:space="preserve">for remaining inactive.  The buyer chooses </w:t>
      </w:r>
      <w:r w:rsidR="002F129A">
        <w:rPr>
          <w:rFonts w:ascii="Times New Roman" w:eastAsiaTheme="minorEastAsia" w:hAnsi="Times New Roman" w:cs="Times New Roman"/>
        </w:rPr>
        <w:t xml:space="preserve">the </w:t>
      </w:r>
      <w:r w:rsidR="002F129A">
        <w:rPr>
          <w:rFonts w:ascii="Times New Roman" w:eastAsiaTheme="minorEastAsia" w:hAnsi="Times New Roman" w:cs="Times New Roman"/>
          <w:i/>
        </w:rPr>
        <w:t xml:space="preserve">B </w:t>
      </w:r>
      <w:r w:rsidRPr="00F417B6">
        <w:rPr>
          <w:rFonts w:ascii="Times New Roman" w:eastAsiaTheme="minorEastAsia" w:hAnsi="Times New Roman" w:cs="Times New Roman"/>
        </w:rPr>
        <w:t xml:space="preserve">market </w:t>
      </w:r>
      <w:r>
        <w:rPr>
          <w:rFonts w:ascii="Times New Roman" w:eastAsiaTheme="minorEastAsia" w:hAnsi="Times New Roman" w:cs="Times New Roman"/>
        </w:rPr>
        <w:t xml:space="preserve">under the condition: </w:t>
      </w:r>
    </w:p>
    <w:p w14:paraId="769429CC" w14:textId="77777777" w:rsidR="00015EE3" w:rsidRPr="009214E8" w:rsidRDefault="00015EE3" w:rsidP="00015EE3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9214E8">
        <w:rPr>
          <w:rFonts w:ascii="Times New Roman" w:eastAsiaTheme="minorEastAsia" w:hAnsi="Times New Roman" w:cs="Times New Roman"/>
          <w:sz w:val="28"/>
          <w:szCs w:val="28"/>
        </w:rPr>
        <w:tab/>
      </w:r>
      <w:r w:rsidRPr="009214E8">
        <w:rPr>
          <w:rFonts w:ascii="Times New Roman" w:eastAsiaTheme="minorEastAsia" w:hAnsi="Times New Roman" w:cs="Times New Roman"/>
          <w:sz w:val="28"/>
          <w:szCs w:val="28"/>
        </w:rPr>
        <w:tab/>
      </w:r>
      <w:r w:rsidRPr="009214E8">
        <w:rPr>
          <w:rFonts w:ascii="Times New Roman" w:eastAsiaTheme="minorEastAsia" w:hAnsi="Times New Roman" w:cs="Times New Roman"/>
          <w:sz w:val="28"/>
          <w:szCs w:val="28"/>
        </w:rPr>
        <w:tab/>
      </w:r>
      <w:r w:rsidRPr="009214E8">
        <w:rPr>
          <w:rFonts w:ascii="Times New Roman" w:eastAsiaTheme="minorEastAsia" w:hAnsi="Times New Roman" w:cs="Times New Roman"/>
          <w:sz w:val="28"/>
          <w:szCs w:val="28"/>
        </w:rPr>
        <w:tab/>
      </w:r>
      <w:r w:rsidRPr="009214E8">
        <w:rPr>
          <w:rFonts w:ascii="Times New Roman" w:eastAsiaTheme="minorEastAsia" w:hAnsi="Times New Roman" w:cs="Times New Roman"/>
          <w:sz w:val="28"/>
          <w:szCs w:val="28"/>
        </w:rPr>
        <w:tab/>
      </w:r>
      <w:r w:rsidRPr="009214E8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∝ ≥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s-E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∝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</m:sup>
        </m:sSup>
      </m:oMath>
      <w:r w:rsidRPr="009214E8">
        <w:rPr>
          <w:rFonts w:ascii="Times New Roman" w:eastAsiaTheme="minorEastAsia" w:hAnsi="Times New Roman" w:cs="Times New Roman"/>
          <w:sz w:val="28"/>
          <w:szCs w:val="28"/>
        </w:rPr>
        <w:tab/>
      </w:r>
      <w:r w:rsidRPr="009214E8">
        <w:rPr>
          <w:rFonts w:ascii="Times New Roman" w:eastAsiaTheme="minorEastAsia" w:hAnsi="Times New Roman" w:cs="Times New Roman"/>
          <w:sz w:val="28"/>
          <w:szCs w:val="28"/>
        </w:rPr>
        <w:tab/>
      </w:r>
      <w:r w:rsidRPr="009214E8">
        <w:rPr>
          <w:rFonts w:ascii="Times New Roman" w:eastAsiaTheme="minorEastAsia" w:hAnsi="Times New Roman" w:cs="Times New Roman"/>
          <w:sz w:val="28"/>
          <w:szCs w:val="28"/>
        </w:rPr>
        <w:tab/>
      </w:r>
      <w:r w:rsidRPr="009214E8">
        <w:rPr>
          <w:rFonts w:ascii="Times New Roman" w:eastAsiaTheme="minorEastAsia" w:hAnsi="Times New Roman" w:cs="Times New Roman"/>
          <w:sz w:val="28"/>
          <w:szCs w:val="28"/>
        </w:rPr>
        <w:tab/>
      </w:r>
      <w:r w:rsidRPr="009214E8">
        <w:rPr>
          <w:rFonts w:ascii="Times New Roman" w:eastAsiaTheme="minorEastAsia" w:hAnsi="Times New Roman" w:cs="Times New Roman"/>
          <w:sz w:val="28"/>
          <w:szCs w:val="28"/>
        </w:rPr>
        <w:tab/>
      </w:r>
      <w:r w:rsidRPr="009214E8">
        <w:rPr>
          <w:rFonts w:ascii="Times New Roman" w:eastAsiaTheme="minorEastAsia" w:hAnsi="Times New Roman" w:cs="Times New Roman"/>
        </w:rPr>
        <w:t>(3)</w:t>
      </w:r>
    </w:p>
    <w:p w14:paraId="2D89CA4E" w14:textId="65378B5B" w:rsidR="00F417B6" w:rsidRPr="00F417B6" w:rsidRDefault="00F417B6" w:rsidP="00015EE3">
      <w:pPr>
        <w:spacing w:line="360" w:lineRule="auto"/>
        <w:jc w:val="both"/>
        <w:rPr>
          <w:rFonts w:ascii="Times New Roman" w:eastAsiaTheme="minorEastAsia" w:hAnsi="Times New Roman" w:cs="Times New Roman"/>
        </w:rPr>
      </w:pPr>
      <w:r w:rsidRPr="00F417B6">
        <w:rPr>
          <w:rFonts w:ascii="Times New Roman" w:eastAsiaTheme="minorEastAsia" w:hAnsi="Times New Roman" w:cs="Times New Roman"/>
        </w:rPr>
        <w:t xml:space="preserve">Because this means returns are sufficiently high to justify the higher </w:t>
      </w:r>
      <w:r>
        <w:rPr>
          <w:rFonts w:ascii="Times New Roman" w:eastAsiaTheme="minorEastAsia" w:hAnsi="Times New Roman" w:cs="Times New Roman"/>
        </w:rPr>
        <w:t xml:space="preserve">price.  Alternatively, </w:t>
      </w:r>
      <w:r w:rsidR="002F129A">
        <w:rPr>
          <w:rFonts w:ascii="Times New Roman" w:eastAsiaTheme="minorEastAsia" w:hAnsi="Times New Roman" w:cs="Times New Roman"/>
        </w:rPr>
        <w:t xml:space="preserve">the </w:t>
      </w:r>
      <w:r w:rsidR="002F129A">
        <w:rPr>
          <w:rFonts w:ascii="Times New Roman" w:eastAsiaTheme="minorEastAsia" w:hAnsi="Times New Roman" w:cs="Times New Roman"/>
          <w:i/>
        </w:rPr>
        <w:t>C</w:t>
      </w:r>
      <w:r w:rsidR="002F129A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market is chosen under the condition: </w:t>
      </w:r>
    </w:p>
    <w:p w14:paraId="06687BD9" w14:textId="77777777" w:rsidR="00015EE3" w:rsidRPr="009214E8" w:rsidRDefault="00015EE3" w:rsidP="00015EE3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∝ ∈[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s-E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s-E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s-ES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s-ES"/>
                  </w:rPr>
                  <m:t>C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s-ES"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s-E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s-ES"/>
                      </w:rPr>
                      <m:t>π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s-ES"/>
                  </w:rPr>
                  <m:t>C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s-E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∝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]</m:t>
        </m:r>
      </m:oMath>
      <w:r w:rsidRPr="009214E8">
        <w:rPr>
          <w:rFonts w:ascii="Times New Roman" w:eastAsiaTheme="minorEastAsia" w:hAnsi="Times New Roman" w:cs="Times New Roman"/>
          <w:sz w:val="28"/>
          <w:szCs w:val="28"/>
        </w:rPr>
        <w:tab/>
      </w:r>
      <w:r w:rsidRPr="009214E8">
        <w:rPr>
          <w:rFonts w:ascii="Times New Roman" w:eastAsiaTheme="minorEastAsia" w:hAnsi="Times New Roman" w:cs="Times New Roman"/>
          <w:sz w:val="28"/>
          <w:szCs w:val="28"/>
        </w:rPr>
        <w:tab/>
      </w:r>
      <w:r w:rsidRPr="009214E8">
        <w:rPr>
          <w:rFonts w:ascii="Times New Roman" w:eastAsiaTheme="minorEastAsia" w:hAnsi="Times New Roman" w:cs="Times New Roman"/>
          <w:sz w:val="28"/>
          <w:szCs w:val="28"/>
        </w:rPr>
        <w:tab/>
      </w:r>
      <w:r w:rsidRPr="009214E8">
        <w:rPr>
          <w:rFonts w:ascii="Times New Roman" w:eastAsiaTheme="minorEastAsia" w:hAnsi="Times New Roman" w:cs="Times New Roman"/>
          <w:sz w:val="28"/>
          <w:szCs w:val="28"/>
        </w:rPr>
        <w:tab/>
      </w:r>
      <w:r w:rsidRPr="009214E8">
        <w:rPr>
          <w:rFonts w:ascii="Times New Roman" w:eastAsiaTheme="minorEastAsia" w:hAnsi="Times New Roman" w:cs="Times New Roman"/>
          <w:sz w:val="28"/>
          <w:szCs w:val="28"/>
        </w:rPr>
        <w:tab/>
      </w:r>
      <w:r w:rsidRPr="009214E8">
        <w:rPr>
          <w:rFonts w:ascii="Times New Roman" w:eastAsiaTheme="minorEastAsia" w:hAnsi="Times New Roman" w:cs="Times New Roman"/>
        </w:rPr>
        <w:t>(4)</w:t>
      </w:r>
    </w:p>
    <w:p w14:paraId="6FFAC2E9" w14:textId="3718B407" w:rsidR="00781103" w:rsidRDefault="00F417B6" w:rsidP="00015EE3">
      <w:pPr>
        <w:spacing w:line="360" w:lineRule="auto"/>
        <w:jc w:val="both"/>
        <w:rPr>
          <w:rFonts w:ascii="Times New Roman" w:hAnsi="Times New Roman" w:cs="Times New Roman"/>
          <w:noProof/>
          <w:lang w:eastAsia="en-GB"/>
        </w:rPr>
      </w:pPr>
      <w:r w:rsidRPr="00F417B6">
        <w:rPr>
          <w:rFonts w:ascii="Times New Roman" w:eastAsiaTheme="minorEastAsia" w:hAnsi="Times New Roman" w:cs="Times New Roman"/>
        </w:rPr>
        <w:t xml:space="preserve">Because this means more returns are possible in </w:t>
      </w:r>
      <w:r w:rsidR="002F129A">
        <w:rPr>
          <w:rFonts w:ascii="Times New Roman" w:eastAsiaTheme="minorEastAsia" w:hAnsi="Times New Roman" w:cs="Times New Roman"/>
        </w:rPr>
        <w:t xml:space="preserve">the </w:t>
      </w:r>
      <w:r w:rsidR="002F129A">
        <w:rPr>
          <w:rFonts w:ascii="Times New Roman" w:eastAsiaTheme="minorEastAsia" w:hAnsi="Times New Roman" w:cs="Times New Roman"/>
          <w:i/>
        </w:rPr>
        <w:t>C</w:t>
      </w:r>
      <w:r w:rsidR="002F129A" w:rsidRPr="00F417B6">
        <w:rPr>
          <w:rFonts w:ascii="Times New Roman" w:eastAsiaTheme="minorEastAsia" w:hAnsi="Times New Roman" w:cs="Times New Roman"/>
        </w:rPr>
        <w:t xml:space="preserve"> </w:t>
      </w:r>
      <w:r w:rsidRPr="00F417B6">
        <w:rPr>
          <w:rFonts w:ascii="Times New Roman" w:eastAsiaTheme="minorEastAsia" w:hAnsi="Times New Roman" w:cs="Times New Roman"/>
        </w:rPr>
        <w:t>market</w:t>
      </w:r>
      <w:r>
        <w:rPr>
          <w:rFonts w:ascii="Times New Roman" w:eastAsiaTheme="minorEastAsia" w:hAnsi="Times New Roman" w:cs="Times New Roman"/>
          <w:i/>
        </w:rPr>
        <w:t xml:space="preserve">.  </w:t>
      </w:r>
      <w:r>
        <w:rPr>
          <w:rFonts w:ascii="Times New Roman" w:eastAsiaTheme="minorEastAsia" w:hAnsi="Times New Roman" w:cs="Times New Roman"/>
        </w:rPr>
        <w:t>If neither (3) nor (4) apply, the agent chooses inactivity</w:t>
      </w:r>
      <w:r w:rsidR="00695BF7">
        <w:rPr>
          <w:rFonts w:ascii="Times New Roman" w:eastAsiaTheme="minorEastAsia" w:hAnsi="Times New Roman" w:cs="Times New Roman"/>
        </w:rPr>
        <w:t xml:space="preserve"> </w:t>
      </w:r>
      <w:r w:rsidR="00695BF7">
        <w:rPr>
          <w:rFonts w:ascii="Times New Roman" w:hAnsi="Times New Roman" w:cs="Times New Roman"/>
        </w:rPr>
        <w:t>(Aoyagi &amp; Adachi, 2018).</w:t>
      </w:r>
      <w:r w:rsidR="00695BF7" w:rsidRPr="00695BF7">
        <w:rPr>
          <w:rFonts w:ascii="Times New Roman" w:hAnsi="Times New Roman" w:cs="Times New Roman"/>
          <w:noProof/>
          <w:lang w:eastAsia="en-GB"/>
        </w:rPr>
        <w:t xml:space="preserve"> </w:t>
      </w:r>
    </w:p>
    <w:p w14:paraId="61FCE206" w14:textId="493E494A" w:rsidR="00564AA2" w:rsidRDefault="00781103" w:rsidP="00015EE3">
      <w:pPr>
        <w:spacing w:line="360" w:lineRule="auto"/>
        <w:jc w:val="both"/>
        <w:rPr>
          <w:rFonts w:ascii="Times New Roman" w:hAnsi="Times New Roman" w:cs="Times New Roman"/>
          <w:noProof/>
          <w:lang w:eastAsia="en-GB"/>
        </w:rPr>
      </w:pPr>
      <w:r w:rsidRPr="00743A37">
        <w:rPr>
          <w:rFonts w:ascii="Times New Roman" w:hAnsi="Times New Roman" w:cs="Times New Roman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D4DE496" wp14:editId="758E6FE0">
                <wp:simplePos x="0" y="0"/>
                <wp:positionH relativeFrom="margin">
                  <wp:align>right</wp:align>
                </wp:positionH>
                <wp:positionV relativeFrom="paragraph">
                  <wp:posOffset>3383280</wp:posOffset>
                </wp:positionV>
                <wp:extent cx="5743575" cy="466725"/>
                <wp:effectExtent l="0" t="0" r="9525" b="952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EDEA0" w14:textId="78EC7CF2" w:rsidR="00266003" w:rsidRPr="00F417B6" w:rsidRDefault="00266003" w:rsidP="00015EE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F417B6">
                              <w:rPr>
                                <w:rFonts w:ascii="Times New Roman" w:hAnsi="Times New Roman" w:cs="Times New Roman"/>
                                <w:i/>
                              </w:rPr>
                              <w:t>Figure 6: returns to buyers in a segmented-market model with a Bitcoin market and a conventional money market</w:t>
                            </w:r>
                          </w:p>
                          <w:p w14:paraId="163F6E94" w14:textId="77777777" w:rsidR="00266003" w:rsidRPr="00F417B6" w:rsidRDefault="00266003" w:rsidP="00015E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DE496" id="_x0000_s1031" type="#_x0000_t202" style="position:absolute;left:0;text-align:left;margin-left:401.05pt;margin-top:266.4pt;width:452.25pt;height:36.7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" stroked="f">
                <v:textbox>
                  <w:txbxContent>
                    <w:p w14:paraId="37CEDEA0" w14:textId="78EC7CF2" w:rsidR="00266003" w:rsidRPr="00F417B6" w:rsidRDefault="00266003" w:rsidP="00015EE3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F417B6">
                        <w:rPr>
                          <w:rFonts w:ascii="Times New Roman" w:hAnsi="Times New Roman" w:cs="Times New Roman"/>
                          <w:i/>
                        </w:rPr>
                        <w:t>Figure 6: returns to buyers in a segmented-market model with a Bitcoin market and a conventional money market</w:t>
                      </w:r>
                    </w:p>
                    <w:p w14:paraId="163F6E94" w14:textId="77777777" w:rsidR="00266003" w:rsidRPr="00F417B6" w:rsidRDefault="00266003" w:rsidP="00015EE3"/>
                  </w:txbxContent>
                </v:textbox>
                <w10:wrap type="square" anchorx="margin"/>
              </v:shape>
            </w:pict>
          </mc:Fallback>
        </mc:AlternateContent>
      </w:r>
      <w:r w:rsidRPr="00EC5B4A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27898DA7" wp14:editId="33F1EAAD">
            <wp:extent cx="5731510" cy="3328573"/>
            <wp:effectExtent l="0" t="0" r="2540" b="571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28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1FA51" w14:textId="61AD1CFF" w:rsidR="00F417B6" w:rsidRPr="00F417B6" w:rsidRDefault="00F417B6" w:rsidP="00015EE3">
      <w:pPr>
        <w:spacing w:line="360" w:lineRule="auto"/>
        <w:jc w:val="both"/>
        <w:rPr>
          <w:rFonts w:ascii="Times New Roman" w:eastAsiaTheme="minorEastAsia" w:hAnsi="Times New Roman" w:cs="Times New Roman"/>
        </w:rPr>
      </w:pPr>
    </w:p>
    <w:p w14:paraId="1E324FF4" w14:textId="4D6D2059" w:rsidR="00015EE3" w:rsidRPr="00695BF7" w:rsidRDefault="00015EE3" w:rsidP="00015EE3">
      <w:pPr>
        <w:spacing w:line="360" w:lineRule="auto"/>
        <w:jc w:val="both"/>
        <w:rPr>
          <w:rFonts w:ascii="Times New Roman" w:hAnsi="Times New Roman" w:cs="Times New Roman"/>
        </w:rPr>
      </w:pPr>
    </w:p>
    <w:p w14:paraId="0B321325" w14:textId="7DD75774" w:rsidR="00015EE3" w:rsidRPr="00695BF7" w:rsidRDefault="00015EE3" w:rsidP="00015EE3">
      <w:pPr>
        <w:spacing w:line="360" w:lineRule="auto"/>
        <w:jc w:val="both"/>
        <w:rPr>
          <w:rFonts w:ascii="Times New Roman" w:hAnsi="Times New Roman" w:cs="Times New Roman"/>
        </w:rPr>
      </w:pPr>
    </w:p>
    <w:p w14:paraId="58C146A6" w14:textId="5686C3F4" w:rsidR="00F417B6" w:rsidRPr="00F417B6" w:rsidRDefault="00F417B6" w:rsidP="00015EE3">
      <w:pPr>
        <w:spacing w:line="360" w:lineRule="auto"/>
        <w:jc w:val="both"/>
        <w:rPr>
          <w:rFonts w:ascii="Times New Roman" w:hAnsi="Times New Roman" w:cs="Times New Roman"/>
        </w:rPr>
      </w:pPr>
      <w:r w:rsidRPr="00F417B6">
        <w:rPr>
          <w:rFonts w:ascii="Times New Roman" w:hAnsi="Times New Roman" w:cs="Times New Roman"/>
        </w:rPr>
        <w:t xml:space="preserve">Additionally, the inverse demand functions </w:t>
      </w:r>
      <w:r>
        <w:rPr>
          <w:rFonts w:ascii="Times New Roman" w:hAnsi="Times New Roman" w:cs="Times New Roman"/>
        </w:rPr>
        <w:t xml:space="preserve">– where </w:t>
      </w:r>
      <w:r>
        <w:rPr>
          <w:rFonts w:ascii="Times New Roman" w:hAnsi="Times New Roman" w:cs="Times New Roman"/>
          <w:i/>
        </w:rPr>
        <w:t xml:space="preserve">K </w:t>
      </w:r>
      <w:r>
        <w:rPr>
          <w:rFonts w:ascii="Times New Roman" w:hAnsi="Times New Roman" w:cs="Times New Roman"/>
        </w:rPr>
        <w:t>is demand – show that there is complementarity between the prices in the two markets:</w:t>
      </w:r>
    </w:p>
    <w:p w14:paraId="13C16C8A" w14:textId="5A26A263" w:rsidR="00015EE3" w:rsidRPr="009214E8" w:rsidRDefault="00015EE3" w:rsidP="00015EE3">
      <w:pPr>
        <w:spacing w:line="360" w:lineRule="auto"/>
        <w:jc w:val="both"/>
        <w:rPr>
          <w:rFonts w:ascii="Times New Roman" w:eastAsiaTheme="minorEastAsia" w:hAnsi="Times New Roman" w:cs="Times New Roman"/>
        </w:rPr>
      </w:pPr>
      <w:r w:rsidRPr="009214E8">
        <w:rPr>
          <w:rFonts w:ascii="Times New Roman" w:eastAsiaTheme="minorEastAsia" w:hAnsi="Times New Roman" w:cs="Times New Roman"/>
        </w:rPr>
        <w:tab/>
      </w:r>
      <w:r w:rsidRPr="009214E8">
        <w:rPr>
          <w:rFonts w:ascii="Times New Roman" w:eastAsiaTheme="minorEastAsia" w:hAnsi="Times New Roman" w:cs="Times New Roman"/>
        </w:rPr>
        <w:tab/>
      </w:r>
      <w:r w:rsidRPr="009214E8">
        <w:rPr>
          <w:rFonts w:ascii="Times New Roman" w:eastAsiaTheme="minorEastAsia" w:hAnsi="Times New Roman" w:cs="Times New Roman"/>
        </w:rPr>
        <w:tab/>
      </w:r>
      <w:r w:rsidRPr="009214E8">
        <w:rPr>
          <w:rFonts w:ascii="Times New Roman" w:eastAsiaTheme="minorEastAsia" w:hAnsi="Times New Roman" w:cs="Times New Roman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s-E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s-E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s-ES"/>
              </w:rPr>
              <m:t>C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s-E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s-E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s-ES"/>
                          </w:rPr>
                        </m:ctrlPr>
                      </m:sSubPr>
                      <m:e>
                        <m:acc>
                          <m:accPr>
                            <m:chr m:val="̌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es-E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s-ES"/>
                              </w:rPr>
                              <m:t>π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s-ES"/>
                          </w:rPr>
                          <m:t>C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∆</m:t>
                    </m:r>
                    <m:acc>
                      <m:accPr>
                        <m:chr m:val="̃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s-ES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s-ES"/>
                          </w:rPr>
                          <m:t>π</m:t>
                        </m:r>
                      </m:e>
                    </m:acc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s-E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s-E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s-E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s-ES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s-ES"/>
                      </w:rPr>
                      <m:t>B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∆</m:t>
                </m:r>
                <m:acc>
                  <m:accPr>
                    <m:chr m:val="̃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s-E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s-ES"/>
                      </w:rPr>
                      <m:t>π</m:t>
                    </m:r>
                  </m:e>
                </m:acc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- 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s-E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s-ES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s-ES"/>
                  </w:rPr>
                  <m:t>C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s-ES"/>
                  </w:rPr>
                  <m:t>D</m:t>
                </m:r>
              </m:sup>
            </m:sSub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</m:d>
      </m:oMath>
      <w:r w:rsidRPr="009214E8">
        <w:rPr>
          <w:rFonts w:ascii="Times New Roman" w:eastAsiaTheme="minorEastAsia" w:hAnsi="Times New Roman" w:cs="Times New Roman"/>
        </w:rPr>
        <w:tab/>
      </w:r>
      <w:r w:rsidRPr="009214E8">
        <w:rPr>
          <w:rFonts w:ascii="Times New Roman" w:eastAsiaTheme="minorEastAsia" w:hAnsi="Times New Roman" w:cs="Times New Roman"/>
        </w:rPr>
        <w:tab/>
      </w:r>
      <w:r w:rsidRPr="009214E8">
        <w:rPr>
          <w:rFonts w:ascii="Times New Roman" w:eastAsiaTheme="minorEastAsia" w:hAnsi="Times New Roman" w:cs="Times New Roman"/>
        </w:rPr>
        <w:tab/>
        <w:t>(5)</w:t>
      </w:r>
    </w:p>
    <w:p w14:paraId="7E6DAB04" w14:textId="1F51C086" w:rsidR="00015EE3" w:rsidRPr="009214E8" w:rsidRDefault="00015EE3" w:rsidP="00015EE3">
      <w:pPr>
        <w:spacing w:line="360" w:lineRule="auto"/>
        <w:jc w:val="both"/>
        <w:rPr>
          <w:rFonts w:ascii="Times New Roman" w:eastAsiaTheme="minorEastAsia" w:hAnsi="Times New Roman" w:cs="Times New Roman"/>
        </w:rPr>
      </w:pPr>
      <w:r w:rsidRPr="009214E8">
        <w:rPr>
          <w:rFonts w:ascii="Times New Roman" w:eastAsiaTheme="minorEastAsia" w:hAnsi="Times New Roman" w:cs="Times New Roman"/>
        </w:rPr>
        <w:tab/>
      </w:r>
      <w:r w:rsidRPr="009214E8">
        <w:rPr>
          <w:rFonts w:ascii="Times New Roman" w:eastAsiaTheme="minorEastAsia" w:hAnsi="Times New Roman" w:cs="Times New Roman"/>
        </w:rPr>
        <w:tab/>
      </w:r>
      <w:r w:rsidRPr="009214E8">
        <w:rPr>
          <w:rFonts w:ascii="Times New Roman" w:eastAsiaTheme="minorEastAsia" w:hAnsi="Times New Roman" w:cs="Times New Roman"/>
        </w:rPr>
        <w:tab/>
      </w:r>
      <w:r w:rsidRPr="009214E8">
        <w:rPr>
          <w:rFonts w:ascii="Times New Roman" w:eastAsiaTheme="minorEastAsia" w:hAnsi="Times New Roman" w:cs="Times New Roman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s-E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s-E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s-ES"/>
              </w:rPr>
              <m:t>B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s-E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s-E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s-ES"/>
              </w:rPr>
              <m:t>C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 ∆</m:t>
        </m:r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s-E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s-ES"/>
              </w:rPr>
              <m:t>π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(1-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s-E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s-E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s-ES"/>
              </w:rPr>
              <m:t>B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s-ES"/>
              </w:rPr>
              <m:t>D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)</m:t>
        </m:r>
      </m:oMath>
      <w:r w:rsidRPr="009214E8">
        <w:rPr>
          <w:rFonts w:ascii="Times New Roman" w:eastAsiaTheme="minorEastAsia" w:hAnsi="Times New Roman" w:cs="Times New Roman"/>
        </w:rPr>
        <w:tab/>
      </w:r>
      <w:r w:rsidRPr="009214E8">
        <w:rPr>
          <w:rFonts w:ascii="Times New Roman" w:eastAsiaTheme="minorEastAsia" w:hAnsi="Times New Roman" w:cs="Times New Roman"/>
        </w:rPr>
        <w:tab/>
      </w:r>
      <w:r w:rsidRPr="009214E8">
        <w:rPr>
          <w:rFonts w:ascii="Times New Roman" w:eastAsiaTheme="minorEastAsia" w:hAnsi="Times New Roman" w:cs="Times New Roman"/>
        </w:rPr>
        <w:tab/>
      </w:r>
      <w:r w:rsidRPr="009214E8">
        <w:rPr>
          <w:rFonts w:ascii="Times New Roman" w:eastAsiaTheme="minorEastAsia" w:hAnsi="Times New Roman" w:cs="Times New Roman"/>
        </w:rPr>
        <w:tab/>
        <w:t>(6)</w:t>
      </w:r>
    </w:p>
    <w:p w14:paraId="2BBBB99F" w14:textId="6564E6A6" w:rsidR="00274C81" w:rsidRPr="00274C81" w:rsidRDefault="00274C81" w:rsidP="00015EE3">
      <w:pPr>
        <w:spacing w:line="360" w:lineRule="auto"/>
        <w:jc w:val="both"/>
        <w:rPr>
          <w:rFonts w:ascii="Times New Roman" w:eastAsiaTheme="minorEastAsia" w:hAnsi="Times New Roman" w:cs="Times New Roman"/>
          <w:b/>
        </w:rPr>
      </w:pPr>
      <w:r w:rsidRPr="00274C81">
        <w:rPr>
          <w:rFonts w:ascii="Times New Roman" w:eastAsiaTheme="minorEastAsia" w:hAnsi="Times New Roman" w:cs="Times New Roman"/>
        </w:rPr>
        <w:t xml:space="preserve">The </w:t>
      </w:r>
      <w:r w:rsidR="002F129A">
        <w:rPr>
          <w:rFonts w:ascii="Times New Roman" w:eastAsiaTheme="minorEastAsia" w:hAnsi="Times New Roman" w:cs="Times New Roman"/>
        </w:rPr>
        <w:t>p</w:t>
      </w:r>
      <w:r w:rsidRPr="00274C81">
        <w:rPr>
          <w:rFonts w:ascii="Times New Roman" w:eastAsiaTheme="minorEastAsia" w:hAnsi="Times New Roman" w:cs="Times New Roman"/>
        </w:rPr>
        <w:t xml:space="preserve">rice for </w:t>
      </w:r>
      <w:r w:rsidR="002F129A">
        <w:rPr>
          <w:rFonts w:ascii="Times New Roman" w:eastAsiaTheme="minorEastAsia" w:hAnsi="Times New Roman" w:cs="Times New Roman"/>
        </w:rPr>
        <w:t xml:space="preserve">the </w:t>
      </w:r>
      <w:r w:rsidR="002F129A" w:rsidRPr="00274C81">
        <w:rPr>
          <w:rFonts w:ascii="Times New Roman" w:eastAsiaTheme="minorEastAsia" w:hAnsi="Times New Roman" w:cs="Times New Roman"/>
          <w:i/>
        </w:rPr>
        <w:t>B</w:t>
      </w:r>
      <w:r w:rsidR="002F129A" w:rsidRPr="00274C81">
        <w:rPr>
          <w:rFonts w:ascii="Times New Roman" w:eastAsiaTheme="minorEastAsia" w:hAnsi="Times New Roman" w:cs="Times New Roman"/>
        </w:rPr>
        <w:t xml:space="preserve"> </w:t>
      </w:r>
      <w:r w:rsidRPr="00274C81">
        <w:rPr>
          <w:rFonts w:ascii="Times New Roman" w:eastAsiaTheme="minorEastAsia" w:hAnsi="Times New Roman" w:cs="Times New Roman"/>
        </w:rPr>
        <w:t>market</w:t>
      </w:r>
      <w:r w:rsidR="00015EE3" w:rsidRPr="00274C81">
        <w:rPr>
          <w:rFonts w:ascii="Times New Roman" w:eastAsiaTheme="minorEastAsia" w:hAnsi="Times New Roman" w:cs="Times New Roman"/>
          <w:i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es-ES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s-E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lang w:val="es-ES"/>
              </w:rPr>
              <m:t>B</m:t>
            </m:r>
          </m:sub>
        </m:sSub>
      </m:oMath>
      <w:r w:rsidR="00015EE3" w:rsidRPr="00274C81">
        <w:rPr>
          <w:rFonts w:ascii="Times New Roman" w:eastAsiaTheme="minorEastAsia" w:hAnsi="Times New Roman" w:cs="Times New Roman"/>
          <w:i/>
        </w:rPr>
        <w:t xml:space="preserve">, </w:t>
      </w:r>
      <w:r w:rsidRPr="00274C81">
        <w:rPr>
          <w:rFonts w:ascii="Times New Roman" w:eastAsiaTheme="minorEastAsia" w:hAnsi="Times New Roman" w:cs="Times New Roman"/>
        </w:rPr>
        <w:t xml:space="preserve">appears in (5), the inverse demand function for the </w:t>
      </w:r>
      <w:r w:rsidRPr="002F129A">
        <w:rPr>
          <w:rFonts w:ascii="Times New Roman" w:eastAsiaTheme="minorEastAsia" w:hAnsi="Times New Roman" w:cs="Times New Roman"/>
          <w:i/>
        </w:rPr>
        <w:t>C</w:t>
      </w:r>
      <w:r w:rsidRPr="00274C81">
        <w:rPr>
          <w:rFonts w:ascii="Times New Roman" w:eastAsiaTheme="minorEastAsia" w:hAnsi="Times New Roman" w:cs="Times New Roman"/>
        </w:rPr>
        <w:t xml:space="preserve"> market – and the reverse is also true. </w:t>
      </w:r>
      <w:r>
        <w:rPr>
          <w:rFonts w:ascii="Times New Roman" w:eastAsiaTheme="minorEastAsia" w:hAnsi="Times New Roman" w:cs="Times New Roman"/>
        </w:rPr>
        <w:t xml:space="preserve"> </w:t>
      </w:r>
      <w:r w:rsidR="002F129A" w:rsidRPr="00274C81">
        <w:rPr>
          <w:rFonts w:ascii="Times New Roman" w:eastAsiaTheme="minorEastAsia" w:hAnsi="Times New Roman" w:cs="Times New Roman"/>
        </w:rPr>
        <w:t>Thus,</w:t>
      </w:r>
      <w:r w:rsidRPr="00274C81">
        <w:rPr>
          <w:rFonts w:ascii="Times New Roman" w:eastAsiaTheme="minorEastAsia" w:hAnsi="Times New Roman" w:cs="Times New Roman"/>
        </w:rPr>
        <w:t xml:space="preserve"> an increase in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es-ES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s-E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lang w:val="es-ES"/>
              </w:rPr>
              <m:t>B</m:t>
            </m:r>
          </m:sub>
        </m:sSub>
      </m:oMath>
      <w:r w:rsidR="00015EE3" w:rsidRPr="00274C81">
        <w:rPr>
          <w:rFonts w:ascii="Times New Roman" w:eastAsiaTheme="minorEastAsia" w:hAnsi="Times New Roman" w:cs="Times New Roman"/>
        </w:rPr>
        <w:t xml:space="preserve"> </w:t>
      </w:r>
      <w:r w:rsidRPr="00274C81">
        <w:rPr>
          <w:rFonts w:ascii="Times New Roman" w:eastAsiaTheme="minorEastAsia" w:hAnsi="Times New Roman" w:cs="Times New Roman"/>
        </w:rPr>
        <w:t xml:space="preserve">lowers demand in the </w:t>
      </w:r>
      <w:r w:rsidRPr="00274C81">
        <w:rPr>
          <w:rFonts w:ascii="Times New Roman" w:eastAsiaTheme="minorEastAsia" w:hAnsi="Times New Roman" w:cs="Times New Roman"/>
          <w:i/>
        </w:rPr>
        <w:t xml:space="preserve">B </w:t>
      </w:r>
      <w:r>
        <w:rPr>
          <w:rFonts w:ascii="Times New Roman" w:eastAsiaTheme="minorEastAsia" w:hAnsi="Times New Roman" w:cs="Times New Roman"/>
        </w:rPr>
        <w:t xml:space="preserve">market whilst simultaneously increasing demand in the </w:t>
      </w:r>
      <w:r>
        <w:rPr>
          <w:rFonts w:ascii="Times New Roman" w:eastAsiaTheme="minorEastAsia" w:hAnsi="Times New Roman" w:cs="Times New Roman"/>
          <w:i/>
        </w:rPr>
        <w:t xml:space="preserve">C </w:t>
      </w:r>
      <w:r>
        <w:rPr>
          <w:rFonts w:ascii="Times New Roman" w:eastAsiaTheme="minorEastAsia" w:hAnsi="Times New Roman" w:cs="Times New Roman"/>
        </w:rPr>
        <w:t xml:space="preserve">market.  </w:t>
      </w:r>
      <w:r w:rsidRPr="00274C81">
        <w:rPr>
          <w:rFonts w:ascii="Times New Roman" w:eastAsiaTheme="minorEastAsia" w:hAnsi="Times New Roman" w:cs="Times New Roman"/>
        </w:rPr>
        <w:t xml:space="preserve">The difference in quality between the two markets </w:t>
      </w:r>
      <m:oMath>
        <m:r>
          <w:rPr>
            <w:rFonts w:ascii="Cambria Math" w:eastAsiaTheme="minorEastAsia" w:hAnsi="Cambria Math" w:cs="Times New Roman"/>
          </w:rPr>
          <m:t>∆</m:t>
        </m:r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  <w:lang w:val="es-ES"/>
              </w:rPr>
            </m:ctrlPr>
          </m:accPr>
          <m:e>
            <m:r>
              <w:rPr>
                <w:rFonts w:ascii="Cambria Math" w:eastAsiaTheme="minorEastAsia" w:hAnsi="Cambria Math" w:cs="Times New Roman"/>
                <w:lang w:val="es-ES"/>
              </w:rPr>
              <m:t>π</m:t>
            </m:r>
          </m:e>
        </m:acc>
      </m:oMath>
      <w:r w:rsidR="00015EE3" w:rsidRPr="00274C81">
        <w:rPr>
          <w:rFonts w:ascii="Times New Roman" w:eastAsiaTheme="minorEastAsia" w:hAnsi="Times New Roman" w:cs="Times New Roman"/>
        </w:rPr>
        <w:t xml:space="preserve"> </w:t>
      </w:r>
      <w:r w:rsidRPr="00274C81">
        <w:rPr>
          <w:rFonts w:ascii="Times New Roman" w:eastAsiaTheme="minorEastAsia" w:hAnsi="Times New Roman" w:cs="Times New Roman"/>
        </w:rPr>
        <w:t>affects</w:t>
      </w:r>
      <w:r w:rsidR="0068595E">
        <w:rPr>
          <w:rFonts w:ascii="Times New Roman" w:eastAsiaTheme="minorEastAsia" w:hAnsi="Times New Roman" w:cs="Times New Roman"/>
        </w:rPr>
        <w:t xml:space="preserve"> the</w:t>
      </w:r>
      <w:r w:rsidRPr="00274C81">
        <w:rPr>
          <w:rFonts w:ascii="Times New Roman" w:eastAsiaTheme="minorEastAsia" w:hAnsi="Times New Roman" w:cs="Times New Roman"/>
        </w:rPr>
        <w:t xml:space="preserve"> demand in both markets: </w:t>
      </w:r>
      <w:r w:rsidR="0068595E">
        <w:rPr>
          <w:rFonts w:ascii="Times New Roman" w:eastAsiaTheme="minorEastAsia" w:hAnsi="Times New Roman" w:cs="Times New Roman"/>
        </w:rPr>
        <w:t>an increase in quality difference</w:t>
      </w:r>
      <w:r w:rsidRPr="00274C81">
        <w:rPr>
          <w:rFonts w:ascii="Times New Roman" w:eastAsiaTheme="minorEastAsia" w:hAnsi="Times New Roman" w:cs="Times New Roman"/>
        </w:rPr>
        <w:t xml:space="preserve"> enco</w:t>
      </w:r>
      <w:r>
        <w:rPr>
          <w:rFonts w:ascii="Times New Roman" w:eastAsiaTheme="minorEastAsia" w:hAnsi="Times New Roman" w:cs="Times New Roman"/>
        </w:rPr>
        <w:t xml:space="preserve">urages more buyers into </w:t>
      </w:r>
      <w:r w:rsidR="00D4393F">
        <w:rPr>
          <w:rFonts w:ascii="Times New Roman" w:eastAsiaTheme="minorEastAsia" w:hAnsi="Times New Roman" w:cs="Times New Roman"/>
        </w:rPr>
        <w:t xml:space="preserve">the </w:t>
      </w:r>
      <w:r w:rsidR="00D4393F">
        <w:rPr>
          <w:rFonts w:ascii="Times New Roman" w:eastAsiaTheme="minorEastAsia" w:hAnsi="Times New Roman" w:cs="Times New Roman"/>
          <w:i/>
        </w:rPr>
        <w:t xml:space="preserve">B </w:t>
      </w:r>
      <w:r>
        <w:rPr>
          <w:rFonts w:ascii="Times New Roman" w:eastAsiaTheme="minorEastAsia" w:hAnsi="Times New Roman" w:cs="Times New Roman"/>
        </w:rPr>
        <w:t>market whilst increasing the price in</w:t>
      </w:r>
      <w:r w:rsidR="00D4393F">
        <w:rPr>
          <w:rFonts w:ascii="Times New Roman" w:eastAsiaTheme="minorEastAsia" w:hAnsi="Times New Roman" w:cs="Times New Roman"/>
        </w:rPr>
        <w:t xml:space="preserve"> the</w:t>
      </w:r>
      <w:r>
        <w:rPr>
          <w:rFonts w:ascii="Times New Roman" w:eastAsiaTheme="minorEastAsia" w:hAnsi="Times New Roman" w:cs="Times New Roman"/>
        </w:rPr>
        <w:t xml:space="preserve"> </w:t>
      </w:r>
      <w:r w:rsidR="002F129A">
        <w:rPr>
          <w:rFonts w:ascii="Times New Roman" w:eastAsiaTheme="minorEastAsia" w:hAnsi="Times New Roman" w:cs="Times New Roman"/>
          <w:i/>
        </w:rPr>
        <w:t>B</w:t>
      </w:r>
      <w:r w:rsidR="002F129A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market and decreasing the price in</w:t>
      </w:r>
      <w:r w:rsidR="00D4393F">
        <w:rPr>
          <w:rFonts w:ascii="Times New Roman" w:eastAsiaTheme="minorEastAsia" w:hAnsi="Times New Roman" w:cs="Times New Roman"/>
        </w:rPr>
        <w:t xml:space="preserve"> the</w:t>
      </w:r>
      <w:r>
        <w:rPr>
          <w:rFonts w:ascii="Times New Roman" w:eastAsiaTheme="minorEastAsia" w:hAnsi="Times New Roman" w:cs="Times New Roman"/>
        </w:rPr>
        <w:t xml:space="preserve"> </w:t>
      </w:r>
      <w:r w:rsidR="002F129A">
        <w:rPr>
          <w:rFonts w:ascii="Times New Roman" w:eastAsiaTheme="minorEastAsia" w:hAnsi="Times New Roman" w:cs="Times New Roman"/>
          <w:i/>
        </w:rPr>
        <w:t>C</w:t>
      </w:r>
      <w:r w:rsidR="002F129A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market</w:t>
      </w:r>
      <w:r w:rsidR="006060B7">
        <w:rPr>
          <w:rFonts w:ascii="Times New Roman" w:eastAsiaTheme="minorEastAsia" w:hAnsi="Times New Roman" w:cs="Times New Roman"/>
        </w:rPr>
        <w:t>, therefore affecting its demand too</w:t>
      </w:r>
      <w:r>
        <w:rPr>
          <w:rFonts w:ascii="Times New Roman" w:eastAsiaTheme="minorEastAsia" w:hAnsi="Times New Roman" w:cs="Times New Roman"/>
          <w:i/>
        </w:rPr>
        <w:t xml:space="preserve">.  </w:t>
      </w:r>
      <w:r w:rsidR="006060B7">
        <w:rPr>
          <w:rFonts w:ascii="Times New Roman" w:eastAsiaTheme="minorEastAsia" w:hAnsi="Times New Roman" w:cs="Times New Roman"/>
        </w:rPr>
        <w:t>The quality difference</w:t>
      </w:r>
      <w:r>
        <w:rPr>
          <w:rFonts w:ascii="Times New Roman" w:eastAsiaTheme="minorEastAsia" w:hAnsi="Times New Roman" w:cs="Times New Roman"/>
        </w:rPr>
        <w:t xml:space="preserve"> therefore functions as a feedback mechanism to encourage </w:t>
      </w:r>
      <w:r w:rsidR="00564AA2">
        <w:rPr>
          <w:rFonts w:ascii="Times New Roman" w:eastAsiaTheme="minorEastAsia" w:hAnsi="Times New Roman" w:cs="Times New Roman"/>
        </w:rPr>
        <w:t xml:space="preserve">the </w:t>
      </w:r>
      <w:r>
        <w:rPr>
          <w:rFonts w:ascii="Times New Roman" w:eastAsiaTheme="minorEastAsia" w:hAnsi="Times New Roman" w:cs="Times New Roman"/>
        </w:rPr>
        <w:t>equilibrium behaviour</w:t>
      </w:r>
      <w:r w:rsidR="00D4393F">
        <w:rPr>
          <w:rFonts w:ascii="Times New Roman" w:eastAsiaTheme="minorEastAsia" w:hAnsi="Times New Roman" w:cs="Times New Roman"/>
        </w:rPr>
        <w:t xml:space="preserve"> examined previously</w:t>
      </w:r>
      <w:r>
        <w:rPr>
          <w:rFonts w:ascii="Times New Roman" w:eastAsiaTheme="minorEastAsia" w:hAnsi="Times New Roman" w:cs="Times New Roman"/>
        </w:rPr>
        <w:t xml:space="preserve">, because the </w:t>
      </w:r>
      <w:r w:rsidR="00D4393F">
        <w:rPr>
          <w:rFonts w:ascii="Times New Roman" w:eastAsiaTheme="minorEastAsia" w:hAnsi="Times New Roman" w:cs="Times New Roman"/>
        </w:rPr>
        <w:t>tendency</w:t>
      </w:r>
      <w:r>
        <w:rPr>
          <w:rFonts w:ascii="Times New Roman" w:eastAsiaTheme="minorEastAsia" w:hAnsi="Times New Roman" w:cs="Times New Roman"/>
        </w:rPr>
        <w:t xml:space="preserve"> to compare price and quality between the two markets is </w:t>
      </w:r>
      <w:r w:rsidR="003D00D8">
        <w:rPr>
          <w:rFonts w:ascii="Times New Roman" w:eastAsiaTheme="minorEastAsia" w:hAnsi="Times New Roman" w:cs="Times New Roman"/>
        </w:rPr>
        <w:t>further</w:t>
      </w:r>
      <w:r w:rsidR="00564AA2">
        <w:rPr>
          <w:rFonts w:ascii="Times New Roman" w:eastAsiaTheme="minorEastAsia" w:hAnsi="Times New Roman" w:cs="Times New Roman"/>
        </w:rPr>
        <w:t xml:space="preserve"> encouraged </w:t>
      </w:r>
      <w:r w:rsidR="00564AA2">
        <w:rPr>
          <w:rFonts w:ascii="Times New Roman" w:hAnsi="Times New Roman" w:cs="Times New Roman"/>
        </w:rPr>
        <w:t>(Aoyagi &amp; Adachi, 2018).</w:t>
      </w:r>
    </w:p>
    <w:p w14:paraId="776623CF" w14:textId="7C7B5CB4" w:rsidR="00015EE3" w:rsidRPr="009214E8" w:rsidRDefault="00015EE3" w:rsidP="00015EE3">
      <w:pPr>
        <w:spacing w:line="360" w:lineRule="auto"/>
        <w:jc w:val="both"/>
        <w:rPr>
          <w:rFonts w:ascii="Times New Roman" w:eastAsiaTheme="minorEastAsia" w:hAnsi="Times New Roman" w:cs="Times New Roman"/>
        </w:rPr>
      </w:pPr>
    </w:p>
    <w:p w14:paraId="23A05363" w14:textId="6E11E408" w:rsidR="00274C81" w:rsidRPr="00DA6530" w:rsidRDefault="00274C81" w:rsidP="00DA6530">
      <w:pPr>
        <w:spacing w:line="360" w:lineRule="auto"/>
        <w:jc w:val="both"/>
        <w:rPr>
          <w:rFonts w:ascii="Times New Roman" w:eastAsiaTheme="minorEastAsia" w:hAnsi="Times New Roman" w:cs="Times New Roman"/>
        </w:rPr>
      </w:pPr>
      <w:r w:rsidRPr="00274C81">
        <w:rPr>
          <w:rFonts w:ascii="Times New Roman" w:eastAsiaTheme="minorEastAsia" w:hAnsi="Times New Roman" w:cs="Times New Roman"/>
        </w:rPr>
        <w:lastRenderedPageBreak/>
        <w:t>Hence</w:t>
      </w:r>
      <w:r w:rsidR="00E05254">
        <w:rPr>
          <w:rFonts w:ascii="Times New Roman" w:eastAsiaTheme="minorEastAsia" w:hAnsi="Times New Roman" w:cs="Times New Roman"/>
        </w:rPr>
        <w:t xml:space="preserve"> Bitcoin </w:t>
      </w:r>
      <w:r w:rsidR="00616F39">
        <w:rPr>
          <w:rFonts w:ascii="Times New Roman" w:eastAsiaTheme="minorEastAsia" w:hAnsi="Times New Roman" w:cs="Times New Roman"/>
        </w:rPr>
        <w:t xml:space="preserve">is volatile but </w:t>
      </w:r>
      <w:r w:rsidR="00E05254">
        <w:rPr>
          <w:rFonts w:ascii="Times New Roman" w:eastAsiaTheme="minorEastAsia" w:hAnsi="Times New Roman" w:cs="Times New Roman"/>
        </w:rPr>
        <w:t>has a fundamental valu</w:t>
      </w:r>
      <w:r w:rsidR="00C172C1">
        <w:rPr>
          <w:rFonts w:ascii="Times New Roman" w:eastAsiaTheme="minorEastAsia" w:hAnsi="Times New Roman" w:cs="Times New Roman"/>
        </w:rPr>
        <w:t>e</w:t>
      </w:r>
      <w:r w:rsidR="00616F39">
        <w:rPr>
          <w:rFonts w:ascii="Times New Roman" w:eastAsiaTheme="minorEastAsia" w:hAnsi="Times New Roman" w:cs="Times New Roman"/>
        </w:rPr>
        <w:t>, meaning it c</w:t>
      </w:r>
      <w:r w:rsidR="00CC0927">
        <w:rPr>
          <w:rFonts w:ascii="Times New Roman" w:eastAsiaTheme="minorEastAsia" w:hAnsi="Times New Roman" w:cs="Times New Roman"/>
        </w:rPr>
        <w:t>ould</w:t>
      </w:r>
      <w:r w:rsidR="00616F39">
        <w:rPr>
          <w:rFonts w:ascii="Times New Roman" w:eastAsiaTheme="minorEastAsia" w:hAnsi="Times New Roman" w:cs="Times New Roman"/>
        </w:rPr>
        <w:t xml:space="preserve"> be a store of value </w:t>
      </w:r>
      <w:r w:rsidR="00CC0927">
        <w:rPr>
          <w:rFonts w:ascii="Times New Roman" w:eastAsiaTheme="minorEastAsia" w:hAnsi="Times New Roman" w:cs="Times New Roman"/>
        </w:rPr>
        <w:t>if</w:t>
      </w:r>
      <w:r w:rsidR="00616F39">
        <w:rPr>
          <w:rFonts w:ascii="Times New Roman" w:eastAsiaTheme="minorEastAsia" w:hAnsi="Times New Roman" w:cs="Times New Roman"/>
        </w:rPr>
        <w:t xml:space="preserve"> public expectations are changed.  T</w:t>
      </w:r>
      <w:r w:rsidR="00C172C1">
        <w:rPr>
          <w:rFonts w:ascii="Times New Roman" w:eastAsiaTheme="minorEastAsia" w:hAnsi="Times New Roman" w:cs="Times New Roman"/>
        </w:rPr>
        <w:t>his analysis suggests that Bitcoin has a place in the market and can exist alongside conventional mone</w:t>
      </w:r>
      <w:r w:rsidR="00616F39">
        <w:rPr>
          <w:rFonts w:ascii="Times New Roman" w:eastAsiaTheme="minorEastAsia" w:hAnsi="Times New Roman" w:cs="Times New Roman"/>
        </w:rPr>
        <w:t xml:space="preserve">y, thus verifying previous results showing that Bitcoin is more suitable in certain contexts and conventional money better for others.  </w:t>
      </w:r>
      <w:r w:rsidR="00CE47BD">
        <w:rPr>
          <w:rFonts w:ascii="Times New Roman" w:eastAsiaTheme="minorEastAsia" w:hAnsi="Times New Roman" w:cs="Times New Roman"/>
        </w:rPr>
        <w:t>However</w:t>
      </w:r>
      <w:r w:rsidR="00DA6530">
        <w:rPr>
          <w:rFonts w:ascii="Times New Roman" w:eastAsiaTheme="minorEastAsia" w:hAnsi="Times New Roman" w:cs="Times New Roman"/>
        </w:rPr>
        <w:t xml:space="preserve">, </w:t>
      </w:r>
      <w:r>
        <w:rPr>
          <w:rFonts w:ascii="Times New Roman" w:eastAsiaTheme="minorEastAsia" w:hAnsi="Times New Roman" w:cs="Times New Roman"/>
        </w:rPr>
        <w:t>the Bitcoin market is still emerging and more study</w:t>
      </w:r>
      <w:r w:rsidR="00CC0927">
        <w:rPr>
          <w:rFonts w:ascii="Times New Roman" w:eastAsiaTheme="minorEastAsia" w:hAnsi="Times New Roman" w:cs="Times New Roman"/>
        </w:rPr>
        <w:t xml:space="preserve"> is needed</w:t>
      </w:r>
      <w:r w:rsidR="00616F39">
        <w:rPr>
          <w:rFonts w:ascii="Times New Roman" w:eastAsiaTheme="minorEastAsia" w:hAnsi="Times New Roman" w:cs="Times New Roman"/>
        </w:rPr>
        <w:t>, especially regarding a</w:t>
      </w:r>
      <w:r w:rsidR="00DA6530">
        <w:rPr>
          <w:rFonts w:ascii="Times New Roman" w:eastAsiaTheme="minorEastAsia" w:hAnsi="Times New Roman" w:cs="Times New Roman"/>
        </w:rPr>
        <w:t>spects of fundamental value beyond asymmetric information.</w:t>
      </w:r>
    </w:p>
    <w:p w14:paraId="476A86F5" w14:textId="77777777" w:rsidR="00015EE3" w:rsidRPr="009214E8" w:rsidRDefault="00015EE3" w:rsidP="00015EE3">
      <w:pPr>
        <w:spacing w:line="360" w:lineRule="auto"/>
        <w:jc w:val="both"/>
        <w:rPr>
          <w:rFonts w:ascii="Times New Roman" w:eastAsiaTheme="minorEastAsia" w:hAnsi="Times New Roman" w:cs="Times New Roman"/>
          <w:u w:val="single"/>
        </w:rPr>
      </w:pPr>
    </w:p>
    <w:p w14:paraId="5CC83F5E" w14:textId="6E93C8D9" w:rsidR="00015EE3" w:rsidRPr="00F16696" w:rsidRDefault="00630F1F" w:rsidP="0033695C">
      <w:pPr>
        <w:pStyle w:val="Heading1"/>
        <w:rPr>
          <w:rFonts w:ascii="Times New Roman" w:eastAsiaTheme="minorEastAsia" w:hAnsi="Times New Roman" w:cs="Times New Roman"/>
          <w:lang w:val="en-US"/>
        </w:rPr>
      </w:pPr>
      <w:bookmarkStart w:id="16" w:name="_Toc29139830"/>
      <w:r w:rsidRPr="00884203">
        <w:rPr>
          <w:rFonts w:ascii="Times New Roman" w:eastAsiaTheme="minorEastAsia" w:hAnsi="Times New Roman" w:cs="Times New Roman"/>
        </w:rPr>
        <w:t>Conclusio</w:t>
      </w:r>
      <w:r w:rsidR="00015EE3" w:rsidRPr="00884203">
        <w:rPr>
          <w:rFonts w:ascii="Times New Roman" w:eastAsiaTheme="minorEastAsia" w:hAnsi="Times New Roman" w:cs="Times New Roman"/>
        </w:rPr>
        <w:t>n</w:t>
      </w:r>
      <w:bookmarkEnd w:id="16"/>
      <w:r w:rsidR="00015EE3" w:rsidRPr="00884203">
        <w:rPr>
          <w:rFonts w:ascii="Times New Roman" w:eastAsiaTheme="minorEastAsia" w:hAnsi="Times New Roman" w:cs="Times New Roman"/>
        </w:rPr>
        <w:t xml:space="preserve"> </w:t>
      </w:r>
    </w:p>
    <w:p w14:paraId="0673CF45" w14:textId="77777777" w:rsidR="00781103" w:rsidRDefault="00781103" w:rsidP="00015EE3">
      <w:pPr>
        <w:spacing w:line="360" w:lineRule="auto"/>
        <w:jc w:val="both"/>
        <w:rPr>
          <w:rFonts w:ascii="Times New Roman" w:eastAsiaTheme="minorEastAsia" w:hAnsi="Times New Roman" w:cs="Times New Roman"/>
        </w:rPr>
      </w:pPr>
    </w:p>
    <w:p w14:paraId="0B3CA6DE" w14:textId="4A6C220B" w:rsidR="0046157D" w:rsidRDefault="00431F74" w:rsidP="00FD73CA">
      <w:pPr>
        <w:spacing w:line="36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When assessed against the</w:t>
      </w:r>
      <w:r w:rsidR="00630F1F" w:rsidRPr="00630F1F">
        <w:rPr>
          <w:rFonts w:ascii="Times New Roman" w:eastAsiaTheme="minorEastAsia" w:hAnsi="Times New Roman" w:cs="Times New Roman"/>
        </w:rPr>
        <w:t xml:space="preserve"> traditional criteria, Bitcoin is not a currency.  I</w:t>
      </w:r>
      <w:r w:rsidR="00630F1F">
        <w:rPr>
          <w:rFonts w:ascii="Times New Roman" w:eastAsiaTheme="minorEastAsia" w:hAnsi="Times New Roman" w:cs="Times New Roman"/>
        </w:rPr>
        <w:t xml:space="preserve">t </w:t>
      </w:r>
      <w:r>
        <w:rPr>
          <w:rFonts w:ascii="Times New Roman" w:eastAsiaTheme="minorEastAsia" w:hAnsi="Times New Roman" w:cs="Times New Roman"/>
        </w:rPr>
        <w:t>is not</w:t>
      </w:r>
      <w:r w:rsidR="00630F1F">
        <w:rPr>
          <w:rFonts w:ascii="Times New Roman" w:eastAsiaTheme="minorEastAsia" w:hAnsi="Times New Roman" w:cs="Times New Roman"/>
        </w:rPr>
        <w:t xml:space="preserve"> a unit of account because </w:t>
      </w:r>
      <w:r w:rsidR="00B12EB6">
        <w:rPr>
          <w:rFonts w:ascii="Times New Roman" w:eastAsiaTheme="minorEastAsia" w:hAnsi="Times New Roman" w:cs="Times New Roman"/>
        </w:rPr>
        <w:t xml:space="preserve">it </w:t>
      </w:r>
      <w:r w:rsidR="00630F1F">
        <w:rPr>
          <w:rFonts w:ascii="Times New Roman" w:eastAsiaTheme="minorEastAsia" w:hAnsi="Times New Roman" w:cs="Times New Roman"/>
        </w:rPr>
        <w:t xml:space="preserve">cannot </w:t>
      </w:r>
      <w:r w:rsidR="00B12EB6">
        <w:rPr>
          <w:rFonts w:ascii="Times New Roman" w:eastAsiaTheme="minorEastAsia" w:hAnsi="Times New Roman" w:cs="Times New Roman"/>
        </w:rPr>
        <w:t xml:space="preserve">be </w:t>
      </w:r>
      <w:r w:rsidR="00630F1F">
        <w:rPr>
          <w:rFonts w:ascii="Times New Roman" w:eastAsiaTheme="minorEastAsia" w:hAnsi="Times New Roman" w:cs="Times New Roman"/>
        </w:rPr>
        <w:t>use</w:t>
      </w:r>
      <w:r w:rsidR="00B12EB6">
        <w:rPr>
          <w:rFonts w:ascii="Times New Roman" w:eastAsiaTheme="minorEastAsia" w:hAnsi="Times New Roman" w:cs="Times New Roman"/>
        </w:rPr>
        <w:t>d</w:t>
      </w:r>
      <w:r w:rsidR="00630F1F">
        <w:rPr>
          <w:rFonts w:ascii="Times New Roman" w:eastAsiaTheme="minorEastAsia" w:hAnsi="Times New Roman" w:cs="Times New Roman"/>
        </w:rPr>
        <w:t xml:space="preserve"> as a numeraire to compare goods; </w:t>
      </w:r>
      <w:r>
        <w:rPr>
          <w:rFonts w:ascii="Times New Roman" w:eastAsiaTheme="minorEastAsia" w:hAnsi="Times New Roman" w:cs="Times New Roman"/>
        </w:rPr>
        <w:t>neither is it</w:t>
      </w:r>
      <w:r w:rsidR="00630F1F">
        <w:rPr>
          <w:rFonts w:ascii="Times New Roman" w:eastAsiaTheme="minorEastAsia" w:hAnsi="Times New Roman" w:cs="Times New Roman"/>
        </w:rPr>
        <w:t xml:space="preserve"> a good medium of exchange </w:t>
      </w:r>
      <w:r w:rsidR="00C943DC">
        <w:rPr>
          <w:rFonts w:ascii="Times New Roman" w:eastAsiaTheme="minorEastAsia" w:hAnsi="Times New Roman" w:cs="Times New Roman"/>
        </w:rPr>
        <w:t xml:space="preserve">since </w:t>
      </w:r>
      <w:r w:rsidR="00CE47BD">
        <w:rPr>
          <w:rFonts w:ascii="Times New Roman" w:eastAsiaTheme="minorEastAsia" w:hAnsi="Times New Roman" w:cs="Times New Roman"/>
        </w:rPr>
        <w:t xml:space="preserve">it is </w:t>
      </w:r>
      <w:r w:rsidR="00781103">
        <w:rPr>
          <w:rFonts w:ascii="Times New Roman" w:eastAsiaTheme="minorEastAsia" w:hAnsi="Times New Roman" w:cs="Times New Roman"/>
        </w:rPr>
        <w:t>used more for</w:t>
      </w:r>
      <w:r w:rsidR="00CE47BD">
        <w:rPr>
          <w:rFonts w:ascii="Times New Roman" w:eastAsiaTheme="minorEastAsia" w:hAnsi="Times New Roman" w:cs="Times New Roman"/>
        </w:rPr>
        <w:t xml:space="preserve"> speculation</w:t>
      </w:r>
      <w:r w:rsidR="00630F1F">
        <w:rPr>
          <w:rFonts w:ascii="Times New Roman" w:eastAsiaTheme="minorEastAsia" w:hAnsi="Times New Roman" w:cs="Times New Roman"/>
        </w:rPr>
        <w:t xml:space="preserve">, </w:t>
      </w:r>
      <w:r>
        <w:rPr>
          <w:rFonts w:ascii="Times New Roman" w:eastAsiaTheme="minorEastAsia" w:hAnsi="Times New Roman" w:cs="Times New Roman"/>
        </w:rPr>
        <w:t>nor</w:t>
      </w:r>
      <w:r w:rsidR="00630F1F">
        <w:rPr>
          <w:rFonts w:ascii="Times New Roman" w:eastAsiaTheme="minorEastAsia" w:hAnsi="Times New Roman" w:cs="Times New Roman"/>
        </w:rPr>
        <w:t xml:space="preserve"> a store of value </w:t>
      </w:r>
      <w:r w:rsidR="00C943DC">
        <w:rPr>
          <w:rFonts w:ascii="Times New Roman" w:eastAsiaTheme="minorEastAsia" w:hAnsi="Times New Roman" w:cs="Times New Roman"/>
        </w:rPr>
        <w:t>as</w:t>
      </w:r>
      <w:r w:rsidR="00630F1F">
        <w:rPr>
          <w:rFonts w:ascii="Times New Roman" w:eastAsiaTheme="minorEastAsia" w:hAnsi="Times New Roman" w:cs="Times New Roman"/>
        </w:rPr>
        <w:t xml:space="preserve"> there is no guarantee it will retain its original value.   </w:t>
      </w:r>
      <w:r w:rsidR="00B82B4B">
        <w:rPr>
          <w:rFonts w:ascii="Times New Roman" w:eastAsiaTheme="minorEastAsia" w:hAnsi="Times New Roman" w:cs="Times New Roman"/>
        </w:rPr>
        <w:t>E</w:t>
      </w:r>
      <w:r w:rsidR="00781103">
        <w:rPr>
          <w:rFonts w:ascii="Times New Roman" w:eastAsiaTheme="minorEastAsia" w:hAnsi="Times New Roman" w:cs="Times New Roman"/>
        </w:rPr>
        <w:t xml:space="preserve">xpectations </w:t>
      </w:r>
      <w:r w:rsidR="00B82B4B">
        <w:rPr>
          <w:rFonts w:ascii="Times New Roman" w:eastAsiaTheme="minorEastAsia" w:hAnsi="Times New Roman" w:cs="Times New Roman"/>
        </w:rPr>
        <w:t xml:space="preserve">that Bitcoin will continue as a speculative asset </w:t>
      </w:r>
      <w:r w:rsidR="00781103">
        <w:rPr>
          <w:rFonts w:ascii="Times New Roman" w:eastAsiaTheme="minorEastAsia" w:hAnsi="Times New Roman" w:cs="Times New Roman"/>
        </w:rPr>
        <w:t xml:space="preserve">cause high volatility, the major obstacle </w:t>
      </w:r>
      <w:r w:rsidR="00C943DC">
        <w:rPr>
          <w:rFonts w:ascii="Times New Roman" w:eastAsiaTheme="minorEastAsia" w:hAnsi="Times New Roman" w:cs="Times New Roman"/>
        </w:rPr>
        <w:t>preventing</w:t>
      </w:r>
      <w:r w:rsidR="0046157D">
        <w:rPr>
          <w:rFonts w:ascii="Times New Roman" w:eastAsiaTheme="minorEastAsia" w:hAnsi="Times New Roman" w:cs="Times New Roman"/>
        </w:rPr>
        <w:t xml:space="preserve"> Bitcoin </w:t>
      </w:r>
      <w:r w:rsidR="00C943DC">
        <w:rPr>
          <w:rFonts w:ascii="Times New Roman" w:eastAsiaTheme="minorEastAsia" w:hAnsi="Times New Roman" w:cs="Times New Roman"/>
        </w:rPr>
        <w:t xml:space="preserve">from </w:t>
      </w:r>
      <w:r w:rsidR="0046157D">
        <w:rPr>
          <w:rFonts w:ascii="Times New Roman" w:eastAsiaTheme="minorEastAsia" w:hAnsi="Times New Roman" w:cs="Times New Roman"/>
        </w:rPr>
        <w:t xml:space="preserve">meeting the </w:t>
      </w:r>
      <w:r w:rsidR="00781103">
        <w:rPr>
          <w:rFonts w:ascii="Times New Roman" w:eastAsiaTheme="minorEastAsia" w:hAnsi="Times New Roman" w:cs="Times New Roman"/>
        </w:rPr>
        <w:t>properties</w:t>
      </w:r>
      <w:r w:rsidR="00B82B4B">
        <w:rPr>
          <w:rFonts w:ascii="Times New Roman" w:eastAsiaTheme="minorEastAsia" w:hAnsi="Times New Roman" w:cs="Times New Roman"/>
        </w:rPr>
        <w:t xml:space="preserve"> of money; this has created a </w:t>
      </w:r>
      <w:r w:rsidR="00630F1F">
        <w:rPr>
          <w:rFonts w:ascii="Times New Roman" w:eastAsiaTheme="minorEastAsia" w:hAnsi="Times New Roman" w:cs="Times New Roman"/>
        </w:rPr>
        <w:t xml:space="preserve">vicious cycle </w:t>
      </w:r>
      <w:r w:rsidR="0046157D">
        <w:rPr>
          <w:rFonts w:ascii="Times New Roman" w:eastAsiaTheme="minorEastAsia" w:hAnsi="Times New Roman" w:cs="Times New Roman"/>
        </w:rPr>
        <w:t xml:space="preserve">which is difficult to break </w:t>
      </w:r>
      <w:r w:rsidR="00630F1F">
        <w:rPr>
          <w:rFonts w:ascii="Times New Roman" w:eastAsiaTheme="minorEastAsia" w:hAnsi="Times New Roman" w:cs="Times New Roman"/>
        </w:rPr>
        <w:t>despite Bitcoin</w:t>
      </w:r>
      <w:r w:rsidR="008930D9">
        <w:rPr>
          <w:rFonts w:ascii="Times New Roman" w:eastAsiaTheme="minorEastAsia" w:hAnsi="Times New Roman" w:cs="Times New Roman"/>
        </w:rPr>
        <w:t xml:space="preserve">’s function as </w:t>
      </w:r>
      <w:r w:rsidR="00630F1F">
        <w:rPr>
          <w:rFonts w:ascii="Times New Roman" w:eastAsiaTheme="minorEastAsia" w:hAnsi="Times New Roman" w:cs="Times New Roman"/>
        </w:rPr>
        <w:t>memory</w:t>
      </w:r>
      <w:r w:rsidR="00D623E1">
        <w:rPr>
          <w:rFonts w:ascii="Times New Roman" w:eastAsiaTheme="minorEastAsia" w:hAnsi="Times New Roman" w:cs="Times New Roman"/>
        </w:rPr>
        <w:t>.</w:t>
      </w:r>
      <w:r w:rsidR="00B82B4B">
        <w:rPr>
          <w:rFonts w:ascii="Times New Roman" w:eastAsiaTheme="minorEastAsia" w:hAnsi="Times New Roman" w:cs="Times New Roman"/>
        </w:rPr>
        <w:t xml:space="preserve">  However, data shows that </w:t>
      </w:r>
      <w:r w:rsidR="00EB7538">
        <w:rPr>
          <w:rFonts w:ascii="Times New Roman" w:eastAsiaTheme="minorEastAsia" w:hAnsi="Times New Roman" w:cs="Times New Roman"/>
        </w:rPr>
        <w:t>events such as the hyperinflation in Venezuela have promoted the use of Bitcoin</w:t>
      </w:r>
      <w:r w:rsidR="00B82B4B">
        <w:rPr>
          <w:rFonts w:ascii="Times New Roman" w:eastAsiaTheme="minorEastAsia" w:hAnsi="Times New Roman" w:cs="Times New Roman"/>
        </w:rPr>
        <w:t>, which proves that expectations can be changed with a ‘big push’.</w:t>
      </w:r>
      <w:r w:rsidR="003B57D0">
        <w:rPr>
          <w:rFonts w:ascii="Times New Roman" w:eastAsiaTheme="minorEastAsia" w:hAnsi="Times New Roman" w:cs="Times New Roman"/>
        </w:rPr>
        <w:t xml:space="preserve">  </w:t>
      </w:r>
      <w:r w:rsidR="0046157D">
        <w:rPr>
          <w:rFonts w:ascii="Times New Roman" w:eastAsiaTheme="minorEastAsia" w:hAnsi="Times New Roman" w:cs="Times New Roman"/>
        </w:rPr>
        <w:t>The conclusion that expectations can be changed</w:t>
      </w:r>
      <w:r w:rsidR="008930D9">
        <w:rPr>
          <w:rFonts w:ascii="Times New Roman" w:eastAsiaTheme="minorEastAsia" w:hAnsi="Times New Roman" w:cs="Times New Roman"/>
        </w:rPr>
        <w:t xml:space="preserve"> and </w:t>
      </w:r>
      <w:r w:rsidR="0046157D">
        <w:rPr>
          <w:rFonts w:ascii="Times New Roman" w:eastAsiaTheme="minorEastAsia" w:hAnsi="Times New Roman" w:cs="Times New Roman"/>
        </w:rPr>
        <w:t xml:space="preserve">volatility lowered is further supported by the </w:t>
      </w:r>
      <w:r w:rsidR="00FD73CA">
        <w:rPr>
          <w:rFonts w:ascii="Times New Roman" w:eastAsiaTheme="minorEastAsia" w:hAnsi="Times New Roman" w:cs="Times New Roman"/>
        </w:rPr>
        <w:t xml:space="preserve">demonstration </w:t>
      </w:r>
      <w:r w:rsidR="0046157D">
        <w:rPr>
          <w:rFonts w:ascii="Times New Roman" w:eastAsiaTheme="minorEastAsia" w:hAnsi="Times New Roman" w:cs="Times New Roman"/>
        </w:rPr>
        <w:t xml:space="preserve">that Bitcoin has fundamental value.  </w:t>
      </w:r>
      <w:r w:rsidR="00E82C76">
        <w:rPr>
          <w:rFonts w:ascii="Times New Roman" w:eastAsiaTheme="minorEastAsia" w:hAnsi="Times New Roman" w:cs="Times New Roman"/>
        </w:rPr>
        <w:t>By</w:t>
      </w:r>
      <w:r w:rsidR="008930D9">
        <w:rPr>
          <w:rFonts w:ascii="Times New Roman" w:eastAsiaTheme="minorEastAsia" w:hAnsi="Times New Roman" w:cs="Times New Roman"/>
        </w:rPr>
        <w:t xml:space="preserve"> </w:t>
      </w:r>
      <w:r w:rsidR="00E82C76">
        <w:rPr>
          <w:rFonts w:ascii="Times New Roman" w:eastAsiaTheme="minorEastAsia" w:hAnsi="Times New Roman" w:cs="Times New Roman"/>
        </w:rPr>
        <w:t>possessing</w:t>
      </w:r>
      <w:r w:rsidR="008930D9">
        <w:rPr>
          <w:rFonts w:ascii="Times New Roman" w:eastAsiaTheme="minorEastAsia" w:hAnsi="Times New Roman" w:cs="Times New Roman"/>
        </w:rPr>
        <w:t xml:space="preserve"> value beyond </w:t>
      </w:r>
      <w:r w:rsidR="00E82C76">
        <w:rPr>
          <w:rFonts w:ascii="Times New Roman" w:eastAsiaTheme="minorEastAsia" w:hAnsi="Times New Roman" w:cs="Times New Roman"/>
        </w:rPr>
        <w:t xml:space="preserve">the </w:t>
      </w:r>
      <w:r w:rsidR="008930D9">
        <w:rPr>
          <w:rFonts w:ascii="Times New Roman" w:eastAsiaTheme="minorEastAsia" w:hAnsi="Times New Roman" w:cs="Times New Roman"/>
        </w:rPr>
        <w:t>speculative, Bitcoin has a place in the market and can maintain a stable level</w:t>
      </w:r>
      <w:r w:rsidR="0046157D">
        <w:rPr>
          <w:rFonts w:ascii="Times New Roman" w:eastAsiaTheme="minorEastAsia" w:hAnsi="Times New Roman" w:cs="Times New Roman"/>
        </w:rPr>
        <w:t>; however, this analysis is currently limited and must explore more aspects</w:t>
      </w:r>
      <w:r w:rsidR="0068595E">
        <w:rPr>
          <w:rFonts w:ascii="Times New Roman" w:eastAsiaTheme="minorEastAsia" w:hAnsi="Times New Roman" w:cs="Times New Roman"/>
        </w:rPr>
        <w:t xml:space="preserve"> of fundamental value.</w:t>
      </w:r>
    </w:p>
    <w:p w14:paraId="248841B4" w14:textId="60C24C52" w:rsidR="00015EE3" w:rsidRPr="009214E8" w:rsidRDefault="00015EE3" w:rsidP="00015EE3">
      <w:pPr>
        <w:spacing w:line="360" w:lineRule="auto"/>
        <w:jc w:val="both"/>
        <w:rPr>
          <w:rFonts w:ascii="Times New Roman" w:eastAsiaTheme="minorEastAsia" w:hAnsi="Times New Roman" w:cs="Times New Roman"/>
        </w:rPr>
      </w:pPr>
    </w:p>
    <w:p w14:paraId="1A4D673E" w14:textId="16523BD9" w:rsidR="00015EE3" w:rsidRPr="009E7A83" w:rsidRDefault="00B82B4B" w:rsidP="009E7A83">
      <w:pPr>
        <w:spacing w:line="36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F</w:t>
      </w:r>
      <w:r w:rsidR="0046157D">
        <w:rPr>
          <w:rFonts w:ascii="Times New Roman" w:eastAsiaTheme="minorEastAsia" w:hAnsi="Times New Roman" w:cs="Times New Roman"/>
        </w:rPr>
        <w:t>inally</w:t>
      </w:r>
      <w:r>
        <w:rPr>
          <w:rFonts w:ascii="Times New Roman" w:eastAsiaTheme="minorEastAsia" w:hAnsi="Times New Roman" w:cs="Times New Roman"/>
        </w:rPr>
        <w:t xml:space="preserve">, </w:t>
      </w:r>
      <w:r w:rsidR="00630F1F">
        <w:rPr>
          <w:rFonts w:ascii="Times New Roman" w:eastAsiaTheme="minorEastAsia" w:hAnsi="Times New Roman" w:cs="Times New Roman"/>
        </w:rPr>
        <w:t>national and instable currenc</w:t>
      </w:r>
      <w:r>
        <w:rPr>
          <w:rFonts w:ascii="Times New Roman" w:eastAsiaTheme="minorEastAsia" w:hAnsi="Times New Roman" w:cs="Times New Roman"/>
        </w:rPr>
        <w:t>ies such as that of Venezuela do not comply with the traditional criteria</w:t>
      </w:r>
      <w:r w:rsidR="0046157D">
        <w:rPr>
          <w:rFonts w:ascii="Times New Roman" w:eastAsiaTheme="minorEastAsia" w:hAnsi="Times New Roman" w:cs="Times New Roman"/>
        </w:rPr>
        <w:t xml:space="preserve"> of money</w:t>
      </w:r>
      <w:r>
        <w:rPr>
          <w:rFonts w:ascii="Times New Roman" w:eastAsiaTheme="minorEastAsia" w:hAnsi="Times New Roman" w:cs="Times New Roman"/>
        </w:rPr>
        <w:t>, unlike the international currencies that are generally used as base examples</w:t>
      </w:r>
      <w:r w:rsidR="00630F1F">
        <w:rPr>
          <w:rFonts w:ascii="Times New Roman" w:eastAsiaTheme="minorEastAsia" w:hAnsi="Times New Roman" w:cs="Times New Roman"/>
        </w:rPr>
        <w:t xml:space="preserve">.  </w:t>
      </w:r>
      <w:r w:rsidR="0046157D">
        <w:rPr>
          <w:rFonts w:ascii="Times New Roman" w:eastAsiaTheme="minorEastAsia" w:hAnsi="Times New Roman" w:cs="Times New Roman"/>
        </w:rPr>
        <w:t xml:space="preserve">Yet these currencies achieve generalized acceptance </w:t>
      </w:r>
      <w:r w:rsidR="0068595E">
        <w:rPr>
          <w:rFonts w:ascii="Times New Roman" w:eastAsiaTheme="minorEastAsia" w:hAnsi="Times New Roman" w:cs="Times New Roman"/>
        </w:rPr>
        <w:t xml:space="preserve">within their own countries </w:t>
      </w:r>
      <w:r w:rsidR="0046157D">
        <w:rPr>
          <w:rFonts w:ascii="Times New Roman" w:eastAsiaTheme="minorEastAsia" w:hAnsi="Times New Roman" w:cs="Times New Roman"/>
        </w:rPr>
        <w:t xml:space="preserve">despite high volatility </w:t>
      </w:r>
      <w:r w:rsidR="0068595E">
        <w:rPr>
          <w:rFonts w:ascii="Times New Roman" w:eastAsiaTheme="minorEastAsia" w:hAnsi="Times New Roman" w:cs="Times New Roman"/>
        </w:rPr>
        <w:t>due to a lack of other options</w:t>
      </w:r>
      <w:r w:rsidR="0046157D">
        <w:rPr>
          <w:rFonts w:ascii="Times New Roman" w:eastAsiaTheme="minorEastAsia" w:hAnsi="Times New Roman" w:cs="Times New Roman"/>
        </w:rPr>
        <w:t>; i</w:t>
      </w:r>
      <w:r w:rsidR="009E7A83">
        <w:rPr>
          <w:rFonts w:ascii="Times New Roman" w:eastAsiaTheme="minorEastAsia" w:hAnsi="Times New Roman" w:cs="Times New Roman"/>
        </w:rPr>
        <w:t xml:space="preserve">t is thus </w:t>
      </w:r>
      <w:r w:rsidR="00994F1B">
        <w:rPr>
          <w:rFonts w:ascii="Times New Roman" w:eastAsiaTheme="minorEastAsia" w:hAnsi="Times New Roman" w:cs="Times New Roman"/>
        </w:rPr>
        <w:t>plausible</w:t>
      </w:r>
      <w:r w:rsidR="009E7A83">
        <w:rPr>
          <w:rFonts w:ascii="Times New Roman" w:eastAsiaTheme="minorEastAsia" w:hAnsi="Times New Roman" w:cs="Times New Roman"/>
        </w:rPr>
        <w:t xml:space="preserve"> for Bitcoin to be a currency</w:t>
      </w:r>
      <w:r w:rsidR="00994F1B">
        <w:rPr>
          <w:rFonts w:ascii="Times New Roman" w:eastAsiaTheme="minorEastAsia" w:hAnsi="Times New Roman" w:cs="Times New Roman"/>
        </w:rPr>
        <w:t xml:space="preserve"> </w:t>
      </w:r>
      <w:r w:rsidR="009E7A83">
        <w:rPr>
          <w:rFonts w:ascii="Times New Roman" w:eastAsiaTheme="minorEastAsia" w:hAnsi="Times New Roman" w:cs="Times New Roman"/>
        </w:rPr>
        <w:t>as long as it</w:t>
      </w:r>
      <w:r w:rsidR="0045553F">
        <w:rPr>
          <w:rFonts w:ascii="Times New Roman" w:eastAsiaTheme="minorEastAsia" w:hAnsi="Times New Roman" w:cs="Times New Roman"/>
        </w:rPr>
        <w:t xml:space="preserve"> is used </w:t>
      </w:r>
      <w:r>
        <w:rPr>
          <w:rFonts w:ascii="Times New Roman" w:eastAsiaTheme="minorEastAsia" w:hAnsi="Times New Roman" w:cs="Times New Roman"/>
        </w:rPr>
        <w:t>a such</w:t>
      </w:r>
      <w:r w:rsidR="009E7A83">
        <w:rPr>
          <w:rFonts w:ascii="Times New Roman" w:eastAsiaTheme="minorEastAsia" w:hAnsi="Times New Roman" w:cs="Times New Roman"/>
        </w:rPr>
        <w:t xml:space="preserve"> amongst </w:t>
      </w:r>
      <w:r w:rsidR="0046157D">
        <w:rPr>
          <w:rFonts w:ascii="Times New Roman" w:eastAsiaTheme="minorEastAsia" w:hAnsi="Times New Roman" w:cs="Times New Roman"/>
        </w:rPr>
        <w:t>one segment of the market</w:t>
      </w:r>
      <w:r w:rsidR="0068595E">
        <w:rPr>
          <w:rFonts w:ascii="Times New Roman" w:eastAsiaTheme="minorEastAsia" w:hAnsi="Times New Roman" w:cs="Times New Roman"/>
        </w:rPr>
        <w:t xml:space="preserve"> which views it to be the best option.  This segment could be those </w:t>
      </w:r>
      <w:r w:rsidR="00E05254">
        <w:rPr>
          <w:rFonts w:ascii="Times New Roman" w:eastAsiaTheme="minorEastAsia" w:hAnsi="Times New Roman" w:cs="Times New Roman"/>
        </w:rPr>
        <w:t xml:space="preserve">that appreciate its advantages and fundamental value.  </w:t>
      </w:r>
      <w:r w:rsidR="009E7A83">
        <w:rPr>
          <w:rFonts w:ascii="Times New Roman" w:eastAsiaTheme="minorEastAsia" w:hAnsi="Times New Roman" w:cs="Times New Roman"/>
        </w:rPr>
        <w:t xml:space="preserve">However, </w:t>
      </w:r>
      <w:r w:rsidR="00994F1B">
        <w:rPr>
          <w:rFonts w:ascii="Times New Roman" w:eastAsiaTheme="minorEastAsia" w:hAnsi="Times New Roman" w:cs="Times New Roman"/>
        </w:rPr>
        <w:t xml:space="preserve">some </w:t>
      </w:r>
      <w:r w:rsidR="009E7A83">
        <w:rPr>
          <w:rFonts w:ascii="Times New Roman" w:eastAsiaTheme="minorEastAsia" w:hAnsi="Times New Roman" w:cs="Times New Roman"/>
        </w:rPr>
        <w:t xml:space="preserve">changes </w:t>
      </w:r>
      <w:r w:rsidR="00994F1B">
        <w:rPr>
          <w:rFonts w:ascii="Times New Roman" w:eastAsiaTheme="minorEastAsia" w:hAnsi="Times New Roman" w:cs="Times New Roman"/>
        </w:rPr>
        <w:t xml:space="preserve">are needed </w:t>
      </w:r>
      <w:r w:rsidR="009E7A83">
        <w:rPr>
          <w:rFonts w:ascii="Times New Roman" w:eastAsiaTheme="minorEastAsia" w:hAnsi="Times New Roman" w:cs="Times New Roman"/>
        </w:rPr>
        <w:t xml:space="preserve">in </w:t>
      </w:r>
      <w:r w:rsidR="00994F1B">
        <w:rPr>
          <w:rFonts w:ascii="Times New Roman" w:eastAsiaTheme="minorEastAsia" w:hAnsi="Times New Roman" w:cs="Times New Roman"/>
        </w:rPr>
        <w:t xml:space="preserve">the </w:t>
      </w:r>
      <w:r w:rsidR="009E7A83">
        <w:rPr>
          <w:rFonts w:ascii="Times New Roman" w:eastAsiaTheme="minorEastAsia" w:hAnsi="Times New Roman" w:cs="Times New Roman"/>
        </w:rPr>
        <w:t>design</w:t>
      </w:r>
      <w:r w:rsidR="00994F1B">
        <w:rPr>
          <w:rFonts w:ascii="Times New Roman" w:eastAsiaTheme="minorEastAsia" w:hAnsi="Times New Roman" w:cs="Times New Roman"/>
        </w:rPr>
        <w:t xml:space="preserve"> of </w:t>
      </w:r>
      <w:r w:rsidR="0068595E">
        <w:rPr>
          <w:rFonts w:ascii="Times New Roman" w:eastAsiaTheme="minorEastAsia" w:hAnsi="Times New Roman" w:cs="Times New Roman"/>
        </w:rPr>
        <w:t xml:space="preserve">Bitcoin </w:t>
      </w:r>
      <w:r w:rsidR="00994F1B">
        <w:rPr>
          <w:rFonts w:ascii="Times New Roman" w:eastAsiaTheme="minorEastAsia" w:hAnsi="Times New Roman" w:cs="Times New Roman"/>
        </w:rPr>
        <w:t>trading platforms</w:t>
      </w:r>
      <w:r w:rsidR="009E7A83">
        <w:rPr>
          <w:rFonts w:ascii="Times New Roman" w:eastAsiaTheme="minorEastAsia" w:hAnsi="Times New Roman" w:cs="Times New Roman"/>
        </w:rPr>
        <w:t xml:space="preserve"> to promote its use as a currency and not a speculative asset.  </w:t>
      </w:r>
      <w:r w:rsidR="00AF560D">
        <w:rPr>
          <w:rFonts w:ascii="Times New Roman" w:eastAsiaTheme="minorEastAsia" w:hAnsi="Times New Roman" w:cs="Times New Roman"/>
        </w:rPr>
        <w:t xml:space="preserve">For instance, </w:t>
      </w:r>
      <w:r w:rsidR="009E7A83">
        <w:rPr>
          <w:rFonts w:ascii="Times New Roman" w:eastAsiaTheme="minorEastAsia" w:hAnsi="Times New Roman" w:cs="Times New Roman"/>
        </w:rPr>
        <w:t>liquidity</w:t>
      </w:r>
      <w:r w:rsidR="00AF560D">
        <w:rPr>
          <w:rFonts w:ascii="Times New Roman" w:eastAsiaTheme="minorEastAsia" w:hAnsi="Times New Roman" w:cs="Times New Roman"/>
        </w:rPr>
        <w:t xml:space="preserve"> and </w:t>
      </w:r>
      <w:r w:rsidR="009E7A83">
        <w:rPr>
          <w:rFonts w:ascii="Times New Roman" w:eastAsiaTheme="minorEastAsia" w:hAnsi="Times New Roman" w:cs="Times New Roman"/>
        </w:rPr>
        <w:t>faster transactions would help to promote arbitrage and efficiency in the market.</w:t>
      </w:r>
      <w:r w:rsidR="00994F1B">
        <w:rPr>
          <w:rFonts w:ascii="Times New Roman" w:eastAsiaTheme="minorEastAsia" w:hAnsi="Times New Roman" w:cs="Times New Roman"/>
        </w:rPr>
        <w:t xml:space="preserve">  </w:t>
      </w:r>
      <w:r w:rsidR="00015EE3" w:rsidRPr="009E7A83">
        <w:rPr>
          <w:rFonts w:ascii="Times New Roman" w:hAnsi="Times New Roman" w:cs="Times New Roman"/>
        </w:rPr>
        <w:t xml:space="preserve"> </w:t>
      </w:r>
      <w:r w:rsidR="00564AA2">
        <w:rPr>
          <w:rFonts w:ascii="Times New Roman" w:hAnsi="Times New Roman" w:cs="Times New Roman"/>
        </w:rPr>
        <w:t xml:space="preserve">Bitcoin is a currency </w:t>
      </w:r>
      <w:r w:rsidR="0038521B">
        <w:rPr>
          <w:rFonts w:ascii="Times New Roman" w:hAnsi="Times New Roman" w:cs="Times New Roman"/>
        </w:rPr>
        <w:t>despite not meeting the traditional criteria</w:t>
      </w:r>
      <w:r w:rsidR="00E05254">
        <w:rPr>
          <w:rFonts w:ascii="Times New Roman" w:hAnsi="Times New Roman" w:cs="Times New Roman"/>
        </w:rPr>
        <w:t xml:space="preserve">, and there is scope for it to </w:t>
      </w:r>
      <w:r w:rsidR="001040B4">
        <w:rPr>
          <w:rFonts w:ascii="Times New Roman" w:hAnsi="Times New Roman" w:cs="Times New Roman"/>
        </w:rPr>
        <w:t>achieve lower volatility and higher public confidence</w:t>
      </w:r>
      <w:r w:rsidR="00E05254">
        <w:rPr>
          <w:rFonts w:ascii="Times New Roman" w:hAnsi="Times New Roman" w:cs="Times New Roman"/>
        </w:rPr>
        <w:t xml:space="preserve"> and thus meet </w:t>
      </w:r>
      <w:r w:rsidR="000F46ED">
        <w:rPr>
          <w:rFonts w:ascii="Times New Roman" w:hAnsi="Times New Roman" w:cs="Times New Roman"/>
        </w:rPr>
        <w:t>all</w:t>
      </w:r>
      <w:r w:rsidR="00E05254">
        <w:rPr>
          <w:rFonts w:ascii="Times New Roman" w:hAnsi="Times New Roman" w:cs="Times New Roman"/>
        </w:rPr>
        <w:t xml:space="preserve"> criteria in the future.</w:t>
      </w:r>
    </w:p>
    <w:p w14:paraId="5C996CA9" w14:textId="77777777" w:rsidR="003A6459" w:rsidRPr="009E7A83" w:rsidRDefault="003A6459"/>
    <w:p w14:paraId="27576CD3" w14:textId="253E29C0" w:rsidR="009C3CBC" w:rsidRPr="00170297" w:rsidRDefault="009E7A83" w:rsidP="0033695C">
      <w:pPr>
        <w:pStyle w:val="Heading1"/>
        <w:rPr>
          <w:rFonts w:ascii="Times New Roman" w:eastAsiaTheme="minorEastAsia" w:hAnsi="Times New Roman" w:cs="Times New Roman"/>
        </w:rPr>
      </w:pPr>
      <w:bookmarkStart w:id="17" w:name="_Toc29139831"/>
      <w:r w:rsidRPr="00170297">
        <w:rPr>
          <w:rFonts w:ascii="Times New Roman" w:eastAsiaTheme="minorEastAsia" w:hAnsi="Times New Roman" w:cs="Times New Roman"/>
        </w:rPr>
        <w:t>References</w:t>
      </w:r>
      <w:bookmarkEnd w:id="17"/>
    </w:p>
    <w:p w14:paraId="5FF6A0EF" w14:textId="33CDC3B1" w:rsidR="009C3CBC" w:rsidRPr="00EC5B4A" w:rsidRDefault="009C3CBC" w:rsidP="009C3CBC">
      <w:pPr>
        <w:spacing w:line="360" w:lineRule="auto"/>
        <w:rPr>
          <w:rFonts w:ascii="Times New Roman" w:hAnsi="Times New Roman" w:cs="Times New Roman"/>
        </w:rPr>
      </w:pPr>
      <w:r w:rsidRPr="00EC5B4A">
        <w:rPr>
          <w:rFonts w:ascii="Times New Roman" w:hAnsi="Times New Roman" w:cs="Times New Roman"/>
        </w:rPr>
        <w:t xml:space="preserve">Aoyagi, J., </w:t>
      </w:r>
      <w:r w:rsidR="009E7A83">
        <w:rPr>
          <w:rFonts w:ascii="Times New Roman" w:hAnsi="Times New Roman" w:cs="Times New Roman"/>
        </w:rPr>
        <w:t>and</w:t>
      </w:r>
      <w:r w:rsidRPr="00EC5B4A">
        <w:rPr>
          <w:rFonts w:ascii="Times New Roman" w:hAnsi="Times New Roman" w:cs="Times New Roman"/>
        </w:rPr>
        <w:t xml:space="preserve"> Adachi, D. (2018) ‘Fundamental Values of Cryptocurrencies and Blockchain Technology’. </w:t>
      </w:r>
      <w:proofErr w:type="spellStart"/>
      <w:r w:rsidRPr="00EC5B4A">
        <w:rPr>
          <w:rFonts w:ascii="Times New Roman" w:hAnsi="Times New Roman" w:cs="Times New Roman"/>
        </w:rPr>
        <w:t>doi</w:t>
      </w:r>
      <w:proofErr w:type="spellEnd"/>
      <w:r w:rsidRPr="00EC5B4A">
        <w:rPr>
          <w:rFonts w:ascii="Times New Roman" w:hAnsi="Times New Roman" w:cs="Times New Roman"/>
        </w:rPr>
        <w:t>: 10.2139/ssrn.3132235</w:t>
      </w:r>
    </w:p>
    <w:p w14:paraId="1388D934" w14:textId="77777777" w:rsidR="009C3CBC" w:rsidRPr="00EC5B4A" w:rsidRDefault="009C3CBC" w:rsidP="009C3CBC">
      <w:pPr>
        <w:spacing w:line="360" w:lineRule="auto"/>
        <w:rPr>
          <w:rFonts w:ascii="Times New Roman" w:hAnsi="Times New Roman" w:cs="Times New Roman"/>
        </w:rPr>
      </w:pPr>
      <w:r w:rsidRPr="00EC5B4A">
        <w:rPr>
          <w:rFonts w:ascii="Times New Roman" w:hAnsi="Times New Roman" w:cs="Times New Roman"/>
        </w:rPr>
        <w:t xml:space="preserve">Ali, R., </w:t>
      </w:r>
      <w:proofErr w:type="spellStart"/>
      <w:r w:rsidRPr="00EC5B4A">
        <w:rPr>
          <w:rFonts w:ascii="Times New Roman" w:hAnsi="Times New Roman" w:cs="Times New Roman"/>
        </w:rPr>
        <w:t>Barrdear</w:t>
      </w:r>
      <w:proofErr w:type="spellEnd"/>
      <w:r w:rsidRPr="00EC5B4A">
        <w:rPr>
          <w:rFonts w:ascii="Times New Roman" w:hAnsi="Times New Roman" w:cs="Times New Roman"/>
        </w:rPr>
        <w:t xml:space="preserve">, J., Clews, R., and Southgate, J. (2014) ‘The economics of digital currencies’, </w:t>
      </w:r>
      <w:r w:rsidRPr="00EC5B4A">
        <w:rPr>
          <w:rFonts w:ascii="Times New Roman" w:hAnsi="Times New Roman" w:cs="Times New Roman"/>
          <w:i/>
        </w:rPr>
        <w:t>Bank of England. Quarterly Bulletin, Third Quarter 2014</w:t>
      </w:r>
      <w:r w:rsidRPr="00EC5B4A">
        <w:rPr>
          <w:rFonts w:ascii="Times New Roman" w:hAnsi="Times New Roman" w:cs="Times New Roman"/>
        </w:rPr>
        <w:t>, Vol.54(3), pp.276-286. ISSN: 00055166</w:t>
      </w:r>
    </w:p>
    <w:p w14:paraId="420D6D24" w14:textId="77777777" w:rsidR="009C3CBC" w:rsidRPr="00B63BC9" w:rsidRDefault="009C3CBC" w:rsidP="009C3CBC">
      <w:pPr>
        <w:spacing w:line="360" w:lineRule="auto"/>
        <w:rPr>
          <w:rFonts w:ascii="Times New Roman" w:eastAsia="Times New Roman" w:hAnsi="Times New Roman" w:cs="Times New Roman"/>
          <w:lang w:eastAsia="en-GB"/>
        </w:rPr>
      </w:pPr>
      <w:r w:rsidRPr="00EC5B4A">
        <w:rPr>
          <w:rFonts w:ascii="Times New Roman" w:hAnsi="Times New Roman" w:cs="Times New Roman"/>
        </w:rPr>
        <w:t xml:space="preserve">Baur, D.G., Hong, K., y Lee, A.D. (2017) ‘Bitcoin: Medium of exchange or speculative assets’, </w:t>
      </w:r>
      <w:r w:rsidRPr="00EC5B4A">
        <w:rPr>
          <w:rFonts w:ascii="Times New Roman" w:hAnsi="Times New Roman" w:cs="Times New Roman"/>
          <w:i/>
        </w:rPr>
        <w:t>Journal of International Financial Markets, Institutions &amp; Money</w:t>
      </w:r>
      <w:r w:rsidRPr="00EC5B4A">
        <w:rPr>
          <w:rFonts w:ascii="Times New Roman" w:hAnsi="Times New Roman" w:cs="Times New Roman"/>
        </w:rPr>
        <w:t xml:space="preserve">. </w:t>
      </w:r>
      <w:proofErr w:type="spellStart"/>
      <w:r w:rsidRPr="00EC5B4A">
        <w:rPr>
          <w:rFonts w:ascii="Times New Roman" w:hAnsi="Times New Roman" w:cs="Times New Roman"/>
        </w:rPr>
        <w:t>doi</w:t>
      </w:r>
      <w:proofErr w:type="spellEnd"/>
      <w:r w:rsidRPr="00EC5B4A">
        <w:rPr>
          <w:rFonts w:ascii="Times New Roman" w:hAnsi="Times New Roman" w:cs="Times New Roman"/>
        </w:rPr>
        <w:t>: 10.1016/j.intfin.2017.12.004</w:t>
      </w:r>
    </w:p>
    <w:p w14:paraId="1820C843" w14:textId="6521730B" w:rsidR="009C3CBC" w:rsidRPr="00EC5B4A" w:rsidRDefault="009C3CBC" w:rsidP="009C3CBC">
      <w:pPr>
        <w:spacing w:line="360" w:lineRule="auto"/>
        <w:rPr>
          <w:rFonts w:ascii="Times New Roman" w:eastAsia="Times New Roman" w:hAnsi="Times New Roman" w:cs="Times New Roman"/>
          <w:lang w:eastAsia="en-GB"/>
        </w:rPr>
      </w:pPr>
      <w:r w:rsidRPr="00EC5B4A">
        <w:rPr>
          <w:rFonts w:ascii="Times New Roman" w:eastAsia="Times New Roman" w:hAnsi="Times New Roman" w:cs="Times New Roman"/>
          <w:lang w:eastAsia="en-GB"/>
        </w:rPr>
        <w:t xml:space="preserve">Bohme, R., Christin, N., Edelman, B., </w:t>
      </w:r>
      <w:r w:rsidR="009E7A83">
        <w:rPr>
          <w:rFonts w:ascii="Times New Roman" w:eastAsia="Times New Roman" w:hAnsi="Times New Roman" w:cs="Times New Roman"/>
          <w:lang w:eastAsia="en-GB"/>
        </w:rPr>
        <w:t>and</w:t>
      </w:r>
      <w:r w:rsidRPr="00EC5B4A">
        <w:rPr>
          <w:rFonts w:ascii="Times New Roman" w:eastAsia="Times New Roman" w:hAnsi="Times New Roman" w:cs="Times New Roman"/>
          <w:lang w:eastAsia="en-GB"/>
        </w:rPr>
        <w:t xml:space="preserve"> Moore, M. (2015) ‘</w:t>
      </w:r>
      <w:r w:rsidRPr="00EC5B4A">
        <w:rPr>
          <w:rFonts w:ascii="Times New Roman" w:eastAsia="Times New Roman" w:hAnsi="Times New Roman" w:cs="Times New Roman"/>
          <w:bCs/>
          <w:lang w:eastAsia="en-GB"/>
        </w:rPr>
        <w:t>Bitcoin: economic, technology and governance’,</w:t>
      </w:r>
      <w:r w:rsidRPr="00EC5B4A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EC5B4A">
        <w:rPr>
          <w:rFonts w:ascii="Times New Roman" w:eastAsia="Times New Roman" w:hAnsi="Times New Roman" w:cs="Times New Roman"/>
          <w:i/>
          <w:lang w:eastAsia="en-GB"/>
        </w:rPr>
        <w:t>Journal of Economic</w:t>
      </w:r>
      <w:r w:rsidRPr="00EC5B4A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EC5B4A">
        <w:rPr>
          <w:rFonts w:ascii="Times New Roman" w:eastAsia="Times New Roman" w:hAnsi="Times New Roman" w:cs="Times New Roman"/>
          <w:i/>
          <w:lang w:eastAsia="en-GB"/>
        </w:rPr>
        <w:t>Perspectives</w:t>
      </w:r>
      <w:r w:rsidRPr="00EC5B4A">
        <w:rPr>
          <w:rFonts w:ascii="Times New Roman" w:eastAsia="Times New Roman" w:hAnsi="Times New Roman" w:cs="Times New Roman"/>
          <w:lang w:eastAsia="en-GB"/>
        </w:rPr>
        <w:t xml:space="preserve">, Vol. 29 (2), pp. 213-238. </w:t>
      </w:r>
      <w:proofErr w:type="spellStart"/>
      <w:r w:rsidRPr="00EC5B4A">
        <w:rPr>
          <w:rFonts w:ascii="Times New Roman" w:eastAsia="Times New Roman" w:hAnsi="Times New Roman" w:cs="Times New Roman"/>
          <w:lang w:eastAsia="en-GB"/>
        </w:rPr>
        <w:t>doi</w:t>
      </w:r>
      <w:proofErr w:type="spellEnd"/>
      <w:r w:rsidRPr="00EC5B4A">
        <w:rPr>
          <w:rFonts w:ascii="Times New Roman" w:eastAsia="Times New Roman" w:hAnsi="Times New Roman" w:cs="Times New Roman"/>
          <w:lang w:eastAsia="en-GB"/>
        </w:rPr>
        <w:t>: 10.1257/jep.29.2.213</w:t>
      </w:r>
    </w:p>
    <w:p w14:paraId="3CAF5F13" w14:textId="65A99BAE" w:rsidR="009C3CBC" w:rsidRPr="00EC5B4A" w:rsidRDefault="009C3CBC" w:rsidP="009C3CBC">
      <w:pPr>
        <w:spacing w:line="360" w:lineRule="auto"/>
        <w:rPr>
          <w:rFonts w:ascii="Times New Roman" w:eastAsia="Times New Roman" w:hAnsi="Times New Roman" w:cs="Times New Roman"/>
          <w:lang w:eastAsia="en-GB"/>
        </w:rPr>
      </w:pPr>
      <w:r w:rsidRPr="00EC5B4A">
        <w:rPr>
          <w:rFonts w:ascii="Times New Roman" w:hAnsi="Times New Roman" w:cs="Times New Roman"/>
        </w:rPr>
        <w:t xml:space="preserve">Brandvold, M., </w:t>
      </w:r>
      <w:proofErr w:type="spellStart"/>
      <w:r w:rsidRPr="00EC5B4A">
        <w:rPr>
          <w:rFonts w:ascii="Times New Roman" w:hAnsi="Times New Roman" w:cs="Times New Roman"/>
        </w:rPr>
        <w:t>Molnár</w:t>
      </w:r>
      <w:proofErr w:type="spellEnd"/>
      <w:r w:rsidRPr="00EC5B4A">
        <w:rPr>
          <w:rFonts w:ascii="Times New Roman" w:hAnsi="Times New Roman" w:cs="Times New Roman"/>
        </w:rPr>
        <w:t xml:space="preserve">, P., </w:t>
      </w:r>
      <w:proofErr w:type="spellStart"/>
      <w:r w:rsidRPr="00EC5B4A">
        <w:rPr>
          <w:rFonts w:ascii="Times New Roman" w:hAnsi="Times New Roman" w:cs="Times New Roman"/>
        </w:rPr>
        <w:t>Vagstad</w:t>
      </w:r>
      <w:proofErr w:type="spellEnd"/>
      <w:r w:rsidRPr="00EC5B4A">
        <w:rPr>
          <w:rFonts w:ascii="Times New Roman" w:hAnsi="Times New Roman" w:cs="Times New Roman"/>
        </w:rPr>
        <w:t xml:space="preserve">, K., Ole, C., </w:t>
      </w:r>
      <w:r w:rsidR="009E7A83">
        <w:rPr>
          <w:rFonts w:ascii="Times New Roman" w:hAnsi="Times New Roman" w:cs="Times New Roman"/>
        </w:rPr>
        <w:t>and</w:t>
      </w:r>
      <w:r w:rsidRPr="00EC5B4A">
        <w:rPr>
          <w:rFonts w:ascii="Times New Roman" w:hAnsi="Times New Roman" w:cs="Times New Roman"/>
        </w:rPr>
        <w:t xml:space="preserve"> </w:t>
      </w:r>
      <w:proofErr w:type="spellStart"/>
      <w:r w:rsidRPr="00EC5B4A">
        <w:rPr>
          <w:rFonts w:ascii="Times New Roman" w:hAnsi="Times New Roman" w:cs="Times New Roman"/>
        </w:rPr>
        <w:t>Valstad</w:t>
      </w:r>
      <w:proofErr w:type="spellEnd"/>
      <w:r w:rsidRPr="00EC5B4A">
        <w:rPr>
          <w:rFonts w:ascii="Times New Roman" w:hAnsi="Times New Roman" w:cs="Times New Roman"/>
        </w:rPr>
        <w:t xml:space="preserve">, A. (2015) ‘Price discovery on Bitcoin exchanges’, </w:t>
      </w:r>
      <w:r w:rsidRPr="00EC5B4A">
        <w:rPr>
          <w:rFonts w:ascii="Times New Roman" w:hAnsi="Times New Roman" w:cs="Times New Roman"/>
          <w:i/>
        </w:rPr>
        <w:t>Journal of International Financial Markets, Institutions &amp; Money</w:t>
      </w:r>
      <w:r w:rsidRPr="00EC5B4A">
        <w:rPr>
          <w:rFonts w:ascii="Times New Roman" w:hAnsi="Times New Roman" w:cs="Times New Roman"/>
        </w:rPr>
        <w:t xml:space="preserve">, Vol.36, pp.18-35. </w:t>
      </w:r>
      <w:proofErr w:type="spellStart"/>
      <w:r w:rsidRPr="00EC5B4A">
        <w:rPr>
          <w:rFonts w:ascii="Times New Roman" w:hAnsi="Times New Roman" w:cs="Times New Roman"/>
        </w:rPr>
        <w:t>doi</w:t>
      </w:r>
      <w:proofErr w:type="spellEnd"/>
      <w:r w:rsidRPr="00EC5B4A">
        <w:rPr>
          <w:rFonts w:ascii="Times New Roman" w:hAnsi="Times New Roman" w:cs="Times New Roman"/>
        </w:rPr>
        <w:t>: 10.1016/j.intfin.2015.02.010</w:t>
      </w:r>
    </w:p>
    <w:p w14:paraId="2EDF203D" w14:textId="551C86F3" w:rsidR="009C3CBC" w:rsidRPr="00EC5B4A" w:rsidRDefault="009C3CBC" w:rsidP="009C3CBC">
      <w:pPr>
        <w:spacing w:line="360" w:lineRule="auto"/>
        <w:rPr>
          <w:rFonts w:ascii="Times New Roman" w:eastAsia="Times New Roman" w:hAnsi="Times New Roman" w:cs="Times New Roman"/>
          <w:lang w:eastAsia="en-GB"/>
        </w:rPr>
      </w:pPr>
      <w:r w:rsidRPr="00EC5B4A">
        <w:rPr>
          <w:rFonts w:ascii="Times New Roman" w:eastAsia="Times New Roman" w:hAnsi="Times New Roman" w:cs="Times New Roman"/>
          <w:lang w:eastAsia="en-GB"/>
        </w:rPr>
        <w:t xml:space="preserve">Burnside, C., </w:t>
      </w:r>
      <w:proofErr w:type="spellStart"/>
      <w:r w:rsidRPr="00EC5B4A">
        <w:rPr>
          <w:rFonts w:ascii="Times New Roman" w:eastAsia="Times New Roman" w:hAnsi="Times New Roman" w:cs="Times New Roman"/>
          <w:lang w:eastAsia="en-GB"/>
        </w:rPr>
        <w:t>Eichenbaum</w:t>
      </w:r>
      <w:proofErr w:type="spellEnd"/>
      <w:r w:rsidRPr="00EC5B4A">
        <w:rPr>
          <w:rFonts w:ascii="Times New Roman" w:eastAsia="Times New Roman" w:hAnsi="Times New Roman" w:cs="Times New Roman"/>
          <w:lang w:eastAsia="en-GB"/>
        </w:rPr>
        <w:t xml:space="preserve">, M., </w:t>
      </w:r>
      <w:r w:rsidR="009E7A83">
        <w:rPr>
          <w:rFonts w:ascii="Times New Roman" w:eastAsia="Times New Roman" w:hAnsi="Times New Roman" w:cs="Times New Roman"/>
          <w:lang w:eastAsia="en-GB"/>
        </w:rPr>
        <w:t>and</w:t>
      </w:r>
      <w:r w:rsidRPr="00EC5B4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C5B4A">
        <w:rPr>
          <w:rFonts w:ascii="Times New Roman" w:eastAsia="Times New Roman" w:hAnsi="Times New Roman" w:cs="Times New Roman"/>
          <w:lang w:eastAsia="en-GB"/>
        </w:rPr>
        <w:t>Rebelo</w:t>
      </w:r>
      <w:proofErr w:type="spellEnd"/>
      <w:r w:rsidRPr="00EC5B4A">
        <w:rPr>
          <w:rFonts w:ascii="Times New Roman" w:eastAsia="Times New Roman" w:hAnsi="Times New Roman" w:cs="Times New Roman"/>
          <w:lang w:eastAsia="en-GB"/>
        </w:rPr>
        <w:t xml:space="preserve">, S. (2007). ‘The returns to currency speculation in emerging markets’, </w:t>
      </w:r>
      <w:r w:rsidRPr="00EC5B4A">
        <w:rPr>
          <w:rFonts w:ascii="Times New Roman" w:eastAsia="Times New Roman" w:hAnsi="Times New Roman" w:cs="Times New Roman"/>
          <w:i/>
          <w:lang w:eastAsia="en-GB"/>
        </w:rPr>
        <w:t xml:space="preserve">American Economic Review, </w:t>
      </w:r>
      <w:r w:rsidRPr="00EC5B4A">
        <w:rPr>
          <w:rFonts w:ascii="Times New Roman" w:eastAsia="Times New Roman" w:hAnsi="Times New Roman" w:cs="Times New Roman"/>
          <w:lang w:eastAsia="en-GB"/>
        </w:rPr>
        <w:t xml:space="preserve">Vol.97(2), pp.333-338. </w:t>
      </w:r>
      <w:proofErr w:type="spellStart"/>
      <w:r w:rsidRPr="00EC5B4A">
        <w:rPr>
          <w:rFonts w:ascii="Times New Roman" w:eastAsia="Times New Roman" w:hAnsi="Times New Roman" w:cs="Times New Roman"/>
          <w:lang w:eastAsia="en-GB"/>
        </w:rPr>
        <w:t>doi</w:t>
      </w:r>
      <w:proofErr w:type="spellEnd"/>
      <w:r w:rsidRPr="00EC5B4A">
        <w:rPr>
          <w:rFonts w:ascii="Times New Roman" w:eastAsia="Times New Roman" w:hAnsi="Times New Roman" w:cs="Times New Roman"/>
          <w:lang w:eastAsia="en-GB"/>
        </w:rPr>
        <w:t xml:space="preserve">: 10.1257/aer.97.2.333 </w:t>
      </w:r>
    </w:p>
    <w:p w14:paraId="40E490D0" w14:textId="635FC1C7" w:rsidR="009C3CBC" w:rsidRPr="00EC5B4A" w:rsidRDefault="009C3CBC" w:rsidP="009C3CBC">
      <w:pPr>
        <w:spacing w:line="360" w:lineRule="auto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EC5B4A">
        <w:rPr>
          <w:rFonts w:ascii="Times New Roman" w:hAnsi="Times New Roman" w:cs="Times New Roman"/>
        </w:rPr>
        <w:t>Caporale</w:t>
      </w:r>
      <w:proofErr w:type="spellEnd"/>
      <w:r w:rsidRPr="00EC5B4A">
        <w:rPr>
          <w:rFonts w:ascii="Times New Roman" w:hAnsi="Times New Roman" w:cs="Times New Roman"/>
        </w:rPr>
        <w:t xml:space="preserve">, G., Gil-Alana, L., </w:t>
      </w:r>
      <w:r w:rsidR="009E7A83">
        <w:rPr>
          <w:rFonts w:ascii="Times New Roman" w:hAnsi="Times New Roman" w:cs="Times New Roman"/>
        </w:rPr>
        <w:t>and</w:t>
      </w:r>
      <w:r w:rsidRPr="00EC5B4A">
        <w:rPr>
          <w:rFonts w:ascii="Times New Roman" w:hAnsi="Times New Roman" w:cs="Times New Roman"/>
        </w:rPr>
        <w:t xml:space="preserve"> </w:t>
      </w:r>
      <w:proofErr w:type="spellStart"/>
      <w:r w:rsidRPr="00EC5B4A">
        <w:rPr>
          <w:rFonts w:ascii="Times New Roman" w:hAnsi="Times New Roman" w:cs="Times New Roman"/>
        </w:rPr>
        <w:t>Plastun</w:t>
      </w:r>
      <w:proofErr w:type="spellEnd"/>
      <w:r w:rsidRPr="00EC5B4A">
        <w:rPr>
          <w:rFonts w:ascii="Times New Roman" w:hAnsi="Times New Roman" w:cs="Times New Roman"/>
        </w:rPr>
        <w:t xml:space="preserve">, A. (2018) 'Persistence in the cryptocurrency market', </w:t>
      </w:r>
      <w:r w:rsidRPr="00EC5B4A">
        <w:rPr>
          <w:rFonts w:ascii="Times New Roman" w:hAnsi="Times New Roman" w:cs="Times New Roman"/>
          <w:i/>
        </w:rPr>
        <w:t>Research in International Business and Finance</w:t>
      </w:r>
      <w:r w:rsidRPr="00EC5B4A">
        <w:rPr>
          <w:rFonts w:ascii="Times New Roman" w:hAnsi="Times New Roman" w:cs="Times New Roman"/>
        </w:rPr>
        <w:t xml:space="preserve">. </w:t>
      </w:r>
      <w:proofErr w:type="spellStart"/>
      <w:r w:rsidRPr="00EC5B4A">
        <w:rPr>
          <w:rFonts w:ascii="Times New Roman" w:hAnsi="Times New Roman" w:cs="Times New Roman"/>
        </w:rPr>
        <w:t>doi</w:t>
      </w:r>
      <w:proofErr w:type="spellEnd"/>
      <w:r w:rsidRPr="00EC5B4A">
        <w:rPr>
          <w:rFonts w:ascii="Times New Roman" w:hAnsi="Times New Roman" w:cs="Times New Roman"/>
        </w:rPr>
        <w:t>: 10.1016/j.ribaf.2018.01.002</w:t>
      </w:r>
    </w:p>
    <w:p w14:paraId="1B944E70" w14:textId="77777777" w:rsidR="009C3CBC" w:rsidRDefault="009C3CBC" w:rsidP="009C3CBC">
      <w:pPr>
        <w:spacing w:line="360" w:lineRule="auto"/>
        <w:rPr>
          <w:rFonts w:ascii="Times New Roman" w:hAnsi="Times New Roman" w:cs="Times New Roman"/>
        </w:rPr>
      </w:pPr>
      <w:r w:rsidRPr="00EC5B4A">
        <w:rPr>
          <w:rFonts w:ascii="Times New Roman" w:hAnsi="Times New Roman" w:cs="Times New Roman"/>
        </w:rPr>
        <w:t xml:space="preserve">Cheung, A., Roca, E., y </w:t>
      </w:r>
      <w:proofErr w:type="spellStart"/>
      <w:r w:rsidRPr="00EC5B4A">
        <w:rPr>
          <w:rFonts w:ascii="Times New Roman" w:hAnsi="Times New Roman" w:cs="Times New Roman"/>
        </w:rPr>
        <w:t>Su</w:t>
      </w:r>
      <w:proofErr w:type="spellEnd"/>
      <w:r w:rsidRPr="00EC5B4A">
        <w:rPr>
          <w:rFonts w:ascii="Times New Roman" w:hAnsi="Times New Roman" w:cs="Times New Roman"/>
        </w:rPr>
        <w:t xml:space="preserve">, J. 2015) ‘Cryptocurrency bubbles: an application of the Phillips-Shi-Yu (2013) methodology on Mt. Gox bitcoin prices’, </w:t>
      </w:r>
      <w:r w:rsidRPr="00EC5B4A">
        <w:rPr>
          <w:rFonts w:ascii="Times New Roman" w:hAnsi="Times New Roman" w:cs="Times New Roman"/>
          <w:i/>
        </w:rPr>
        <w:t>Applied economics</w:t>
      </w:r>
      <w:r w:rsidRPr="00EC5B4A">
        <w:rPr>
          <w:rFonts w:ascii="Times New Roman" w:hAnsi="Times New Roman" w:cs="Times New Roman"/>
        </w:rPr>
        <w:t xml:space="preserve">, Vol.47(23), pp.2348-2358. </w:t>
      </w:r>
      <w:proofErr w:type="spellStart"/>
      <w:r w:rsidRPr="00EC5B4A">
        <w:rPr>
          <w:rFonts w:ascii="Times New Roman" w:hAnsi="Times New Roman" w:cs="Times New Roman"/>
        </w:rPr>
        <w:t>doi</w:t>
      </w:r>
      <w:proofErr w:type="spellEnd"/>
      <w:r w:rsidRPr="00EC5B4A">
        <w:rPr>
          <w:rFonts w:ascii="Times New Roman" w:hAnsi="Times New Roman" w:cs="Times New Roman"/>
        </w:rPr>
        <w:t>: 10.1080/00036846.2015.1005827</w:t>
      </w:r>
    </w:p>
    <w:p w14:paraId="2391CE1F" w14:textId="50339AA6" w:rsidR="009C3CBC" w:rsidRPr="009E7A83" w:rsidRDefault="009C3CBC" w:rsidP="009C3CBC">
      <w:pPr>
        <w:spacing w:line="360" w:lineRule="auto"/>
        <w:rPr>
          <w:rFonts w:ascii="Times New Roman" w:hAnsi="Times New Roman" w:cs="Times New Roman"/>
        </w:rPr>
      </w:pPr>
      <w:r w:rsidRPr="009E7A83">
        <w:rPr>
          <w:rFonts w:ascii="Times New Roman" w:hAnsi="Times New Roman" w:cs="Times New Roman"/>
        </w:rPr>
        <w:t xml:space="preserve">Coin Dance (2018) </w:t>
      </w:r>
      <w:r w:rsidRPr="009E7A83">
        <w:rPr>
          <w:rFonts w:ascii="Times New Roman" w:hAnsi="Times New Roman" w:cs="Times New Roman"/>
          <w:i/>
        </w:rPr>
        <w:t xml:space="preserve">Local Bitcoin Volume Charts </w:t>
      </w:r>
      <w:r w:rsidR="009E7A83">
        <w:rPr>
          <w:rFonts w:ascii="Times New Roman" w:hAnsi="Times New Roman" w:cs="Times New Roman"/>
        </w:rPr>
        <w:t>Available on</w:t>
      </w:r>
      <w:r w:rsidRPr="009E7A83">
        <w:rPr>
          <w:rFonts w:ascii="Times New Roman" w:hAnsi="Times New Roman" w:cs="Times New Roman"/>
        </w:rPr>
        <w:t xml:space="preserve">: </w:t>
      </w:r>
      <w:r w:rsidRPr="005D797E">
        <w:rPr>
          <w:rStyle w:val="Hyperlink"/>
          <w:rFonts w:ascii="Times New Roman" w:hAnsi="Times New Roman" w:cs="Times New Roman"/>
          <w:color w:val="auto"/>
          <w:u w:val="none"/>
        </w:rPr>
        <w:t>https://coin.dance/volume/localbitcoins</w:t>
      </w:r>
      <w:r w:rsidRPr="005D797E">
        <w:rPr>
          <w:rFonts w:ascii="Times New Roman" w:hAnsi="Times New Roman" w:cs="Times New Roman"/>
        </w:rPr>
        <w:t xml:space="preserve"> </w:t>
      </w:r>
      <w:r w:rsidRPr="009E7A83">
        <w:rPr>
          <w:rFonts w:ascii="Times New Roman" w:hAnsi="Times New Roman" w:cs="Times New Roman"/>
        </w:rPr>
        <w:t>(</w:t>
      </w:r>
      <w:r w:rsidR="009E7A83" w:rsidRPr="009E7A83">
        <w:rPr>
          <w:rFonts w:ascii="Times New Roman" w:hAnsi="Times New Roman" w:cs="Times New Roman"/>
        </w:rPr>
        <w:t>last accessed</w:t>
      </w:r>
      <w:r w:rsidRPr="009E7A83">
        <w:rPr>
          <w:rFonts w:ascii="Times New Roman" w:hAnsi="Times New Roman" w:cs="Times New Roman"/>
        </w:rPr>
        <w:t xml:space="preserve"> 29 </w:t>
      </w:r>
      <w:r w:rsidR="009E7A83" w:rsidRPr="009E7A83">
        <w:rPr>
          <w:rFonts w:ascii="Times New Roman" w:hAnsi="Times New Roman" w:cs="Times New Roman"/>
        </w:rPr>
        <w:t>May</w:t>
      </w:r>
      <w:r w:rsidRPr="009E7A83">
        <w:rPr>
          <w:rFonts w:ascii="Times New Roman" w:hAnsi="Times New Roman" w:cs="Times New Roman"/>
        </w:rPr>
        <w:t xml:space="preserve"> 2018)</w:t>
      </w:r>
    </w:p>
    <w:p w14:paraId="2B9D2DEA" w14:textId="77777777" w:rsidR="009C3CBC" w:rsidRPr="00EC5B4A" w:rsidRDefault="009C3CBC" w:rsidP="009C3CBC">
      <w:pPr>
        <w:spacing w:line="360" w:lineRule="auto"/>
        <w:rPr>
          <w:rFonts w:ascii="Times New Roman" w:hAnsi="Times New Roman" w:cs="Times New Roman"/>
        </w:rPr>
      </w:pPr>
      <w:r w:rsidRPr="00EC5B4A">
        <w:rPr>
          <w:rFonts w:ascii="Times New Roman" w:hAnsi="Times New Roman" w:cs="Times New Roman"/>
        </w:rPr>
        <w:t xml:space="preserve">Dwyer, G. (2015) ‘The economics of Bitcoin and similar private digital currencies’, </w:t>
      </w:r>
      <w:r w:rsidRPr="00EC5B4A">
        <w:rPr>
          <w:rFonts w:ascii="Times New Roman" w:hAnsi="Times New Roman" w:cs="Times New Roman"/>
          <w:i/>
        </w:rPr>
        <w:t>Journal of Financial Stability</w:t>
      </w:r>
      <w:r w:rsidRPr="00EC5B4A">
        <w:rPr>
          <w:rFonts w:ascii="Times New Roman" w:hAnsi="Times New Roman" w:cs="Times New Roman"/>
        </w:rPr>
        <w:t xml:space="preserve">, Vol.17, pp.81-91. </w:t>
      </w:r>
      <w:proofErr w:type="spellStart"/>
      <w:r w:rsidRPr="00EC5B4A">
        <w:rPr>
          <w:rFonts w:ascii="Times New Roman" w:hAnsi="Times New Roman" w:cs="Times New Roman"/>
        </w:rPr>
        <w:t>doi</w:t>
      </w:r>
      <w:proofErr w:type="spellEnd"/>
      <w:r w:rsidRPr="00EC5B4A">
        <w:rPr>
          <w:rFonts w:ascii="Times New Roman" w:hAnsi="Times New Roman" w:cs="Times New Roman"/>
        </w:rPr>
        <w:t>: 10.1016/j.jfs.2014.11.006</w:t>
      </w:r>
    </w:p>
    <w:p w14:paraId="47F73BC1" w14:textId="77777777" w:rsidR="009C3CBC" w:rsidRPr="00EC5B4A" w:rsidRDefault="009C3CBC" w:rsidP="009C3CBC">
      <w:pPr>
        <w:spacing w:line="360" w:lineRule="auto"/>
        <w:rPr>
          <w:rFonts w:ascii="Times New Roman" w:hAnsi="Times New Roman" w:cs="Times New Roman"/>
        </w:rPr>
      </w:pPr>
      <w:r w:rsidRPr="00EC5B4A">
        <w:rPr>
          <w:rFonts w:ascii="Times New Roman" w:hAnsi="Times New Roman" w:cs="Times New Roman"/>
        </w:rPr>
        <w:t xml:space="preserve">Dyhrberg, A.H. (2016) ‘Hedging capabilities of bitcoin.  Is it the virtual gold’, </w:t>
      </w:r>
      <w:r w:rsidRPr="00EC5B4A">
        <w:rPr>
          <w:rFonts w:ascii="Times New Roman" w:hAnsi="Times New Roman" w:cs="Times New Roman"/>
          <w:i/>
        </w:rPr>
        <w:t>Finance Research Letters</w:t>
      </w:r>
      <w:r w:rsidRPr="00EC5B4A">
        <w:rPr>
          <w:rFonts w:ascii="Times New Roman" w:hAnsi="Times New Roman" w:cs="Times New Roman"/>
        </w:rPr>
        <w:t>, Vol.16, pp.139-</w:t>
      </w:r>
      <w:proofErr w:type="gramStart"/>
      <w:r w:rsidRPr="00EC5B4A">
        <w:rPr>
          <w:rFonts w:ascii="Times New Roman" w:hAnsi="Times New Roman" w:cs="Times New Roman"/>
        </w:rPr>
        <w:t>144.</w:t>
      </w:r>
      <w:proofErr w:type="gramEnd"/>
      <w:r w:rsidRPr="00EC5B4A">
        <w:rPr>
          <w:rFonts w:ascii="Times New Roman" w:hAnsi="Times New Roman" w:cs="Times New Roman"/>
        </w:rPr>
        <w:t xml:space="preserve"> </w:t>
      </w:r>
      <w:proofErr w:type="spellStart"/>
      <w:r w:rsidRPr="00EC5B4A">
        <w:rPr>
          <w:rFonts w:ascii="Times New Roman" w:hAnsi="Times New Roman" w:cs="Times New Roman"/>
        </w:rPr>
        <w:t>doi</w:t>
      </w:r>
      <w:proofErr w:type="spellEnd"/>
      <w:r w:rsidRPr="00EC5B4A">
        <w:rPr>
          <w:rFonts w:ascii="Times New Roman" w:hAnsi="Times New Roman" w:cs="Times New Roman"/>
        </w:rPr>
        <w:t>: 10.1016/j.frl.2015.10.025</w:t>
      </w:r>
    </w:p>
    <w:p w14:paraId="72BC3B78" w14:textId="306BB708" w:rsidR="009C3CBC" w:rsidRPr="00EC5B4A" w:rsidRDefault="009C3CBC" w:rsidP="009C3CBC">
      <w:pPr>
        <w:spacing w:line="360" w:lineRule="auto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EC5B4A">
        <w:rPr>
          <w:rFonts w:ascii="Times New Roman" w:eastAsia="Times New Roman" w:hAnsi="Times New Roman" w:cs="Times New Roman"/>
          <w:lang w:eastAsia="en-GB"/>
        </w:rPr>
        <w:t>Fama</w:t>
      </w:r>
      <w:proofErr w:type="spellEnd"/>
      <w:r w:rsidRPr="00EC5B4A">
        <w:rPr>
          <w:rFonts w:ascii="Times New Roman" w:eastAsia="Times New Roman" w:hAnsi="Times New Roman" w:cs="Times New Roman"/>
          <w:lang w:eastAsia="en-GB"/>
        </w:rPr>
        <w:t xml:space="preserve">, E.F, </w:t>
      </w:r>
      <w:r w:rsidR="009E7A83">
        <w:rPr>
          <w:rFonts w:ascii="Times New Roman" w:eastAsia="Times New Roman" w:hAnsi="Times New Roman" w:cs="Times New Roman"/>
          <w:lang w:eastAsia="en-GB"/>
        </w:rPr>
        <w:t>and</w:t>
      </w:r>
      <w:r w:rsidRPr="00EC5B4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C5B4A">
        <w:rPr>
          <w:rFonts w:ascii="Times New Roman" w:eastAsia="Times New Roman" w:hAnsi="Times New Roman" w:cs="Times New Roman"/>
          <w:lang w:eastAsia="en-GB"/>
        </w:rPr>
        <w:t>Malkiel</w:t>
      </w:r>
      <w:proofErr w:type="spellEnd"/>
      <w:r w:rsidRPr="00EC5B4A">
        <w:rPr>
          <w:rFonts w:ascii="Times New Roman" w:eastAsia="Times New Roman" w:hAnsi="Times New Roman" w:cs="Times New Roman"/>
          <w:lang w:eastAsia="en-GB"/>
        </w:rPr>
        <w:t>, B.G. (1970) ‘</w:t>
      </w:r>
      <w:r w:rsidRPr="00EC5B4A">
        <w:rPr>
          <w:rFonts w:ascii="Times New Roman" w:eastAsia="Times New Roman" w:hAnsi="Times New Roman" w:cs="Times New Roman"/>
          <w:bCs/>
          <w:lang w:eastAsia="en-GB"/>
        </w:rPr>
        <w:t xml:space="preserve">Efficient capital markets: a review of theory and empirical evidence’, </w:t>
      </w:r>
      <w:r w:rsidRPr="00EC5B4A">
        <w:rPr>
          <w:rFonts w:ascii="Times New Roman" w:eastAsia="Times New Roman" w:hAnsi="Times New Roman" w:cs="Times New Roman"/>
          <w:i/>
          <w:lang w:eastAsia="en-GB"/>
        </w:rPr>
        <w:t xml:space="preserve">Journal of Finance, </w:t>
      </w:r>
      <w:r w:rsidRPr="00EC5B4A">
        <w:rPr>
          <w:rFonts w:ascii="Times New Roman" w:eastAsia="Times New Roman" w:hAnsi="Times New Roman" w:cs="Times New Roman"/>
          <w:lang w:eastAsia="en-GB"/>
        </w:rPr>
        <w:t xml:space="preserve">Vol.25(2), pp.383-417. </w:t>
      </w:r>
      <w:proofErr w:type="spellStart"/>
      <w:r w:rsidRPr="00EC5B4A">
        <w:rPr>
          <w:rFonts w:ascii="Times New Roman" w:eastAsia="Times New Roman" w:hAnsi="Times New Roman" w:cs="Times New Roman"/>
          <w:lang w:eastAsia="en-GB"/>
        </w:rPr>
        <w:t>doi</w:t>
      </w:r>
      <w:proofErr w:type="spellEnd"/>
      <w:r w:rsidRPr="00EC5B4A">
        <w:rPr>
          <w:rFonts w:ascii="Times New Roman" w:eastAsia="Times New Roman" w:hAnsi="Times New Roman" w:cs="Times New Roman"/>
          <w:lang w:eastAsia="en-GB"/>
        </w:rPr>
        <w:t>: 10.1111/j.1540-</w:t>
      </w:r>
      <w:proofErr w:type="gramStart"/>
      <w:r w:rsidRPr="00EC5B4A">
        <w:rPr>
          <w:rFonts w:ascii="Times New Roman" w:eastAsia="Times New Roman" w:hAnsi="Times New Roman" w:cs="Times New Roman"/>
          <w:lang w:eastAsia="en-GB"/>
        </w:rPr>
        <w:t>6261.1970.tb</w:t>
      </w:r>
      <w:proofErr w:type="gramEnd"/>
      <w:r w:rsidRPr="00EC5B4A">
        <w:rPr>
          <w:rFonts w:ascii="Times New Roman" w:eastAsia="Times New Roman" w:hAnsi="Times New Roman" w:cs="Times New Roman"/>
          <w:lang w:eastAsia="en-GB"/>
        </w:rPr>
        <w:t>00518.x</w:t>
      </w:r>
    </w:p>
    <w:p w14:paraId="3A425B10" w14:textId="1938930D" w:rsidR="009C3CBC" w:rsidRPr="00EC5B4A" w:rsidRDefault="009C3CBC" w:rsidP="009C3CBC">
      <w:pPr>
        <w:spacing w:line="360" w:lineRule="auto"/>
        <w:rPr>
          <w:rFonts w:ascii="Times New Roman" w:hAnsi="Times New Roman" w:cs="Times New Roman"/>
        </w:rPr>
      </w:pPr>
      <w:r w:rsidRPr="00EC5B4A">
        <w:rPr>
          <w:rFonts w:ascii="Times New Roman" w:hAnsi="Times New Roman" w:cs="Times New Roman"/>
        </w:rPr>
        <w:lastRenderedPageBreak/>
        <w:t xml:space="preserve">Fry, J., </w:t>
      </w:r>
      <w:r w:rsidR="009E7A83">
        <w:rPr>
          <w:rFonts w:ascii="Times New Roman" w:hAnsi="Times New Roman" w:cs="Times New Roman"/>
        </w:rPr>
        <w:t>and</w:t>
      </w:r>
      <w:r w:rsidRPr="00EC5B4A">
        <w:rPr>
          <w:rFonts w:ascii="Times New Roman" w:hAnsi="Times New Roman" w:cs="Times New Roman"/>
        </w:rPr>
        <w:t xml:space="preserve"> Cheah, E.T. (2015) ‘Negative bubbles and shocks in cryptocurrency markets’, </w:t>
      </w:r>
      <w:r w:rsidRPr="00EC5B4A">
        <w:rPr>
          <w:rFonts w:ascii="Times New Roman" w:hAnsi="Times New Roman" w:cs="Times New Roman"/>
          <w:i/>
        </w:rPr>
        <w:t>International Review of Financial Analysis</w:t>
      </w:r>
      <w:r w:rsidRPr="00EC5B4A">
        <w:rPr>
          <w:rFonts w:ascii="Times New Roman" w:hAnsi="Times New Roman" w:cs="Times New Roman"/>
        </w:rPr>
        <w:t xml:space="preserve">, Vol.47, pp.343-352. </w:t>
      </w:r>
      <w:proofErr w:type="spellStart"/>
      <w:r w:rsidRPr="00EC5B4A">
        <w:rPr>
          <w:rFonts w:ascii="Times New Roman" w:hAnsi="Times New Roman" w:cs="Times New Roman"/>
        </w:rPr>
        <w:t>doi</w:t>
      </w:r>
      <w:proofErr w:type="spellEnd"/>
      <w:r w:rsidRPr="00EC5B4A">
        <w:rPr>
          <w:rFonts w:ascii="Times New Roman" w:hAnsi="Times New Roman" w:cs="Times New Roman"/>
        </w:rPr>
        <w:t>: 10.1016/j.irfa.2016.02.008</w:t>
      </w:r>
    </w:p>
    <w:p w14:paraId="1EAC4104" w14:textId="6F4E4CC4" w:rsidR="009C3CBC" w:rsidRPr="00EC5B4A" w:rsidRDefault="009C3CBC" w:rsidP="009C3CBC">
      <w:pPr>
        <w:spacing w:line="360" w:lineRule="auto"/>
        <w:rPr>
          <w:rFonts w:ascii="Times New Roman" w:hAnsi="Times New Roman" w:cs="Times New Roman"/>
        </w:rPr>
      </w:pPr>
      <w:proofErr w:type="spellStart"/>
      <w:r w:rsidRPr="00EC5B4A">
        <w:rPr>
          <w:rFonts w:ascii="Times New Roman" w:hAnsi="Times New Roman" w:cs="Times New Roman"/>
        </w:rPr>
        <w:t>Glaeser</w:t>
      </w:r>
      <w:proofErr w:type="spellEnd"/>
      <w:r w:rsidRPr="00EC5B4A">
        <w:rPr>
          <w:rFonts w:ascii="Times New Roman" w:hAnsi="Times New Roman" w:cs="Times New Roman"/>
        </w:rPr>
        <w:t xml:space="preserve">, F., Zimmerman, K., </w:t>
      </w:r>
      <w:proofErr w:type="spellStart"/>
      <w:r w:rsidRPr="00EC5B4A">
        <w:rPr>
          <w:rFonts w:ascii="Times New Roman" w:hAnsi="Times New Roman" w:cs="Times New Roman"/>
        </w:rPr>
        <w:t>Haferkorn</w:t>
      </w:r>
      <w:proofErr w:type="spellEnd"/>
      <w:r w:rsidRPr="00EC5B4A">
        <w:rPr>
          <w:rFonts w:ascii="Times New Roman" w:hAnsi="Times New Roman" w:cs="Times New Roman"/>
        </w:rPr>
        <w:t xml:space="preserve">, M., Weber, M.C., </w:t>
      </w:r>
      <w:r w:rsidR="009E7A83">
        <w:rPr>
          <w:rFonts w:ascii="Times New Roman" w:hAnsi="Times New Roman" w:cs="Times New Roman"/>
        </w:rPr>
        <w:t>and</w:t>
      </w:r>
      <w:r w:rsidRPr="00EC5B4A">
        <w:rPr>
          <w:rFonts w:ascii="Times New Roman" w:hAnsi="Times New Roman" w:cs="Times New Roman"/>
        </w:rPr>
        <w:t xml:space="preserve"> </w:t>
      </w:r>
      <w:proofErr w:type="spellStart"/>
      <w:r w:rsidRPr="00EC5B4A">
        <w:rPr>
          <w:rFonts w:ascii="Times New Roman" w:hAnsi="Times New Roman" w:cs="Times New Roman"/>
        </w:rPr>
        <w:t>Siering</w:t>
      </w:r>
      <w:proofErr w:type="spellEnd"/>
      <w:r w:rsidRPr="00EC5B4A">
        <w:rPr>
          <w:rFonts w:ascii="Times New Roman" w:hAnsi="Times New Roman" w:cs="Times New Roman"/>
        </w:rPr>
        <w:t xml:space="preserve">, M. (2014) ‘Bitcoin - asset or currency? Revealing users' hidden intentions’, </w:t>
      </w:r>
      <w:r w:rsidRPr="00EC5B4A">
        <w:rPr>
          <w:rFonts w:ascii="Times New Roman" w:hAnsi="Times New Roman" w:cs="Times New Roman"/>
          <w:i/>
        </w:rPr>
        <w:t>ECIS 2014 (Tel Aviv)</w:t>
      </w:r>
      <w:r w:rsidRPr="00EC5B4A">
        <w:rPr>
          <w:rFonts w:ascii="Times New Roman" w:hAnsi="Times New Roman" w:cs="Times New Roman"/>
        </w:rPr>
        <w:t>. SSRN: 2425247</w:t>
      </w:r>
    </w:p>
    <w:p w14:paraId="514705E0" w14:textId="77777777" w:rsidR="009C3CBC" w:rsidRPr="00EC5B4A" w:rsidRDefault="009C3CBC" w:rsidP="009C3CBC">
      <w:pPr>
        <w:spacing w:line="360" w:lineRule="auto"/>
        <w:rPr>
          <w:rFonts w:ascii="Times New Roman" w:hAnsi="Times New Roman" w:cs="Times New Roman"/>
        </w:rPr>
      </w:pPr>
      <w:r w:rsidRPr="00EC5B4A">
        <w:rPr>
          <w:rFonts w:ascii="Times New Roman" w:hAnsi="Times New Roman" w:cs="Times New Roman"/>
        </w:rPr>
        <w:t xml:space="preserve">Grinberg, R. (2012) ‘Bitcoin: An Innovative Alternative Digital Currency’, </w:t>
      </w:r>
      <w:r w:rsidRPr="00EC5B4A">
        <w:rPr>
          <w:rFonts w:ascii="Times New Roman" w:hAnsi="Times New Roman" w:cs="Times New Roman"/>
          <w:i/>
        </w:rPr>
        <w:t>Hastings Science &amp; Technology Law Journal</w:t>
      </w:r>
      <w:r w:rsidRPr="00EC5B4A">
        <w:rPr>
          <w:rFonts w:ascii="Times New Roman" w:hAnsi="Times New Roman" w:cs="Times New Roman"/>
        </w:rPr>
        <w:t xml:space="preserve">, Vol. 4, pp.160. </w:t>
      </w:r>
      <w:r w:rsidRPr="00EC5B4A">
        <w:rPr>
          <w:rFonts w:ascii="Times New Roman" w:eastAsia="Times New Roman" w:hAnsi="Times New Roman" w:cs="Times New Roman"/>
          <w:lang w:eastAsia="en-GB"/>
        </w:rPr>
        <w:t>SSRN: 1817857</w:t>
      </w:r>
    </w:p>
    <w:p w14:paraId="2CB950E5" w14:textId="77777777" w:rsidR="009C3CBC" w:rsidRPr="00EC5B4A" w:rsidRDefault="009C3CBC" w:rsidP="009C3CBC">
      <w:pPr>
        <w:spacing w:line="360" w:lineRule="auto"/>
        <w:rPr>
          <w:rFonts w:ascii="Times New Roman" w:hAnsi="Times New Roman" w:cs="Times New Roman"/>
        </w:rPr>
      </w:pPr>
      <w:r w:rsidRPr="00EC5B4A">
        <w:rPr>
          <w:rFonts w:ascii="Times New Roman" w:hAnsi="Times New Roman" w:cs="Times New Roman"/>
        </w:rPr>
        <w:t xml:space="preserve">Kocherlaota, N.R. (1997) ‘Money is Memory’, </w:t>
      </w:r>
      <w:r w:rsidRPr="00EC5B4A">
        <w:rPr>
          <w:rFonts w:ascii="Times New Roman" w:hAnsi="Times New Roman" w:cs="Times New Roman"/>
          <w:i/>
        </w:rPr>
        <w:t>Journal of Economic Theory</w:t>
      </w:r>
      <w:r w:rsidRPr="00EC5B4A">
        <w:rPr>
          <w:rFonts w:ascii="Times New Roman" w:hAnsi="Times New Roman" w:cs="Times New Roman"/>
        </w:rPr>
        <w:t xml:space="preserve">, Vol.81(2), pp.232-251. </w:t>
      </w:r>
      <w:proofErr w:type="spellStart"/>
      <w:r w:rsidRPr="00EC5B4A">
        <w:rPr>
          <w:rFonts w:ascii="Times New Roman" w:hAnsi="Times New Roman" w:cs="Times New Roman"/>
        </w:rPr>
        <w:t>doi</w:t>
      </w:r>
      <w:proofErr w:type="spellEnd"/>
      <w:r w:rsidRPr="00EC5B4A">
        <w:rPr>
          <w:rFonts w:ascii="Times New Roman" w:hAnsi="Times New Roman" w:cs="Times New Roman"/>
        </w:rPr>
        <w:t>: 10.1006/jeth.1997.2357</w:t>
      </w:r>
    </w:p>
    <w:p w14:paraId="5C6137F5" w14:textId="6B9AD1B1" w:rsidR="009C3CBC" w:rsidRPr="00EC5B4A" w:rsidRDefault="009C3CBC" w:rsidP="009C3CBC">
      <w:pPr>
        <w:spacing w:line="360" w:lineRule="auto"/>
        <w:rPr>
          <w:rFonts w:ascii="Times New Roman" w:eastAsia="Times New Roman" w:hAnsi="Times New Roman" w:cs="Times New Roman"/>
          <w:lang w:eastAsia="en-GB"/>
        </w:rPr>
      </w:pPr>
      <w:r w:rsidRPr="00EC5B4A">
        <w:rPr>
          <w:rFonts w:ascii="Times New Roman" w:hAnsi="Times New Roman" w:cs="Times New Roman"/>
        </w:rPr>
        <w:t xml:space="preserve">Krafft, P.M., Della Penna, N., </w:t>
      </w:r>
      <w:r w:rsidR="009E7A83">
        <w:rPr>
          <w:rFonts w:ascii="Times New Roman" w:hAnsi="Times New Roman" w:cs="Times New Roman"/>
        </w:rPr>
        <w:t>and</w:t>
      </w:r>
      <w:r w:rsidRPr="00EC5B4A">
        <w:rPr>
          <w:rFonts w:ascii="Times New Roman" w:hAnsi="Times New Roman" w:cs="Times New Roman"/>
        </w:rPr>
        <w:t xml:space="preserve"> Pentland, A. (2018) ‘An Experimental Study of Cryptocurrency Market Dynamics’, </w:t>
      </w:r>
      <w:r w:rsidRPr="00EC5B4A">
        <w:rPr>
          <w:rFonts w:ascii="Times New Roman" w:hAnsi="Times New Roman" w:cs="Times New Roman"/>
          <w:i/>
        </w:rPr>
        <w:t>ACM CHI Conference on Human Factors in Computing Systems</w:t>
      </w:r>
      <w:r w:rsidRPr="00EC5B4A">
        <w:rPr>
          <w:rFonts w:ascii="Times New Roman" w:hAnsi="Times New Roman" w:cs="Times New Roman"/>
        </w:rPr>
        <w:t>. arXiv:1801.05831.</w:t>
      </w:r>
    </w:p>
    <w:p w14:paraId="18AC98E2" w14:textId="6CAFA126" w:rsidR="009C3CBC" w:rsidRPr="009E7A83" w:rsidRDefault="009C3CBC" w:rsidP="009C3CBC">
      <w:pPr>
        <w:spacing w:line="360" w:lineRule="auto"/>
        <w:rPr>
          <w:rFonts w:ascii="Times New Roman" w:hAnsi="Times New Roman" w:cs="Times New Roman"/>
        </w:rPr>
      </w:pPr>
      <w:proofErr w:type="spellStart"/>
      <w:r w:rsidRPr="00E7036E">
        <w:rPr>
          <w:rFonts w:ascii="Times New Roman" w:hAnsi="Times New Roman" w:cs="Times New Roman"/>
        </w:rPr>
        <w:t>Kuittinen</w:t>
      </w:r>
      <w:proofErr w:type="spellEnd"/>
      <w:r w:rsidRPr="00E7036E">
        <w:rPr>
          <w:rFonts w:ascii="Times New Roman" w:hAnsi="Times New Roman" w:cs="Times New Roman"/>
        </w:rPr>
        <w:t>, T. (2013)</w:t>
      </w:r>
      <w:r w:rsidRPr="00E7036E">
        <w:t xml:space="preserve"> </w:t>
      </w:r>
      <w:r w:rsidRPr="00E7036E">
        <w:rPr>
          <w:rFonts w:ascii="Times New Roman" w:hAnsi="Times New Roman" w:cs="Times New Roman"/>
          <w:i/>
        </w:rPr>
        <w:t>Bitcoin apps soar in Spain – will the Cyprus shocker boost virtual currencies?</w:t>
      </w:r>
      <w:r w:rsidRPr="00E7036E">
        <w:rPr>
          <w:rFonts w:ascii="Times New Roman" w:hAnsi="Times New Roman" w:cs="Times New Roman"/>
        </w:rPr>
        <w:t xml:space="preserve"> </w:t>
      </w:r>
      <w:r w:rsidR="009E7A83">
        <w:rPr>
          <w:rFonts w:ascii="Times New Roman" w:hAnsi="Times New Roman" w:cs="Times New Roman"/>
        </w:rPr>
        <w:t>Available on</w:t>
      </w:r>
      <w:r w:rsidRPr="009E7A83">
        <w:rPr>
          <w:rFonts w:ascii="Times New Roman" w:hAnsi="Times New Roman" w:cs="Times New Roman"/>
        </w:rPr>
        <w:t xml:space="preserve">: </w:t>
      </w:r>
      <w:r w:rsidRPr="005D797E">
        <w:rPr>
          <w:rStyle w:val="Hyperlink"/>
          <w:rFonts w:ascii="Times New Roman" w:hAnsi="Times New Roman" w:cs="Times New Roman"/>
          <w:color w:val="auto"/>
          <w:u w:val="none"/>
        </w:rPr>
        <w:t>https://bgr.com/2013/03/18/bitcoin-analysis-cyprus-crisis-382103/</w:t>
      </w:r>
      <w:r w:rsidRPr="005D797E">
        <w:rPr>
          <w:rFonts w:ascii="Times New Roman" w:hAnsi="Times New Roman" w:cs="Times New Roman"/>
        </w:rPr>
        <w:t xml:space="preserve"> </w:t>
      </w:r>
      <w:r w:rsidRPr="009E7A83">
        <w:rPr>
          <w:rFonts w:ascii="Times New Roman" w:hAnsi="Times New Roman" w:cs="Times New Roman"/>
        </w:rPr>
        <w:t>(</w:t>
      </w:r>
      <w:r w:rsidR="009E7A83" w:rsidRPr="009E7A83">
        <w:rPr>
          <w:rFonts w:ascii="Times New Roman" w:hAnsi="Times New Roman" w:cs="Times New Roman"/>
        </w:rPr>
        <w:t>last accessed</w:t>
      </w:r>
      <w:r w:rsidRPr="009E7A83">
        <w:rPr>
          <w:rFonts w:ascii="Times New Roman" w:hAnsi="Times New Roman" w:cs="Times New Roman"/>
        </w:rPr>
        <w:t xml:space="preserve"> 24 </w:t>
      </w:r>
      <w:r w:rsidR="009E7A83" w:rsidRPr="009E7A83">
        <w:rPr>
          <w:rFonts w:ascii="Times New Roman" w:hAnsi="Times New Roman" w:cs="Times New Roman"/>
        </w:rPr>
        <w:t>May</w:t>
      </w:r>
      <w:r w:rsidRPr="009E7A83">
        <w:rPr>
          <w:rFonts w:ascii="Times New Roman" w:hAnsi="Times New Roman" w:cs="Times New Roman"/>
        </w:rPr>
        <w:t xml:space="preserve"> 2018).</w:t>
      </w:r>
    </w:p>
    <w:p w14:paraId="1A90CA72" w14:textId="77777777" w:rsidR="009C3CBC" w:rsidRDefault="009C3CBC" w:rsidP="009C3CBC">
      <w:pPr>
        <w:spacing w:line="360" w:lineRule="auto"/>
      </w:pPr>
      <w:r w:rsidRPr="00EC5B4A">
        <w:rPr>
          <w:rFonts w:ascii="Times New Roman" w:hAnsi="Times New Roman" w:cs="Times New Roman"/>
        </w:rPr>
        <w:t xml:space="preserve">Luther, W.J., y Olson, J. (2014) ‘Bitcoin is memory’, </w:t>
      </w:r>
      <w:r w:rsidRPr="00EC5B4A">
        <w:rPr>
          <w:rFonts w:ascii="Times New Roman" w:hAnsi="Times New Roman" w:cs="Times New Roman"/>
          <w:i/>
        </w:rPr>
        <w:t>Journal of Prices &amp; Markets</w:t>
      </w:r>
      <w:r w:rsidRPr="00EC5B4A">
        <w:rPr>
          <w:rFonts w:ascii="Times New Roman" w:hAnsi="Times New Roman" w:cs="Times New Roman"/>
        </w:rPr>
        <w:t xml:space="preserve">, Vol.3(3), pp. 22-33. </w:t>
      </w:r>
      <w:proofErr w:type="spellStart"/>
      <w:r w:rsidRPr="00EC5B4A">
        <w:rPr>
          <w:rFonts w:ascii="Times New Roman" w:hAnsi="Times New Roman" w:cs="Times New Roman"/>
        </w:rPr>
        <w:t>doi</w:t>
      </w:r>
      <w:proofErr w:type="spellEnd"/>
      <w:r w:rsidRPr="00EC5B4A">
        <w:rPr>
          <w:rFonts w:ascii="Times New Roman" w:hAnsi="Times New Roman" w:cs="Times New Roman"/>
        </w:rPr>
        <w:t xml:space="preserve">: </w:t>
      </w:r>
      <w:r w:rsidRPr="00EC5B4A">
        <w:t xml:space="preserve">10.2139/ssrn.2275730 </w:t>
      </w:r>
    </w:p>
    <w:p w14:paraId="3FB33A1A" w14:textId="3D7AC60D" w:rsidR="009C3CBC" w:rsidRPr="005D797E" w:rsidRDefault="009C3CBC" w:rsidP="009C3CBC">
      <w:pPr>
        <w:spacing w:line="360" w:lineRule="auto"/>
        <w:rPr>
          <w:rFonts w:ascii="Times New Roman" w:hAnsi="Times New Roman" w:cs="Times New Roman"/>
        </w:rPr>
      </w:pPr>
      <w:r w:rsidRPr="009E7A83">
        <w:rPr>
          <w:rFonts w:ascii="Times New Roman" w:hAnsi="Times New Roman" w:cs="Times New Roman"/>
          <w:lang w:val="es-ES"/>
        </w:rPr>
        <w:t xml:space="preserve">Miranda, B. (2018) </w:t>
      </w:r>
      <w:r w:rsidRPr="009E7A83">
        <w:rPr>
          <w:rFonts w:ascii="Times New Roman" w:hAnsi="Times New Roman" w:cs="Times New Roman"/>
          <w:i/>
          <w:lang w:val="es-ES"/>
        </w:rPr>
        <w:t xml:space="preserve">Cómo la venta de billetes de </w:t>
      </w:r>
      <w:r w:rsidRPr="005D797E">
        <w:rPr>
          <w:rFonts w:ascii="Times New Roman" w:hAnsi="Times New Roman" w:cs="Times New Roman"/>
          <w:i/>
          <w:lang w:val="es-ES"/>
        </w:rPr>
        <w:t>Venezuela se convirtió en un lucrativo negocio en la frontera con Colombia</w:t>
      </w:r>
      <w:r w:rsidR="009E7A83" w:rsidRPr="005D797E">
        <w:rPr>
          <w:rFonts w:ascii="Times New Roman" w:hAnsi="Times New Roman" w:cs="Times New Roman"/>
          <w:i/>
          <w:lang w:val="es-ES"/>
        </w:rPr>
        <w:t xml:space="preserve">.  </w:t>
      </w:r>
      <w:r w:rsidR="009E7A83" w:rsidRPr="005D797E">
        <w:rPr>
          <w:rFonts w:ascii="Times New Roman" w:hAnsi="Times New Roman" w:cs="Times New Roman"/>
        </w:rPr>
        <w:t>Available on</w:t>
      </w:r>
      <w:r w:rsidRPr="005D797E">
        <w:rPr>
          <w:rFonts w:ascii="Times New Roman" w:hAnsi="Times New Roman" w:cs="Times New Roman"/>
        </w:rPr>
        <w:t xml:space="preserve">: </w:t>
      </w:r>
      <w:hyperlink r:id="rId13" w:history="1">
        <w:r w:rsidRPr="005D797E">
          <w:rPr>
            <w:rStyle w:val="Hyperlink"/>
            <w:rFonts w:ascii="Times New Roman" w:hAnsi="Times New Roman" w:cs="Times New Roman"/>
            <w:color w:val="auto"/>
            <w:u w:val="none"/>
          </w:rPr>
          <w:t>http://www.bbc.com/mundo/noticias-america-latina-43310816</w:t>
        </w:r>
      </w:hyperlink>
      <w:r w:rsidRPr="005D797E">
        <w:rPr>
          <w:rFonts w:ascii="Times New Roman" w:hAnsi="Times New Roman" w:cs="Times New Roman"/>
        </w:rPr>
        <w:t xml:space="preserve"> (</w:t>
      </w:r>
      <w:r w:rsidR="009E7A83" w:rsidRPr="005D797E">
        <w:rPr>
          <w:rFonts w:ascii="Times New Roman" w:hAnsi="Times New Roman" w:cs="Times New Roman"/>
        </w:rPr>
        <w:t>last accessed 24 May</w:t>
      </w:r>
      <w:r w:rsidRPr="005D797E">
        <w:rPr>
          <w:rFonts w:ascii="Times New Roman" w:hAnsi="Times New Roman" w:cs="Times New Roman"/>
        </w:rPr>
        <w:t xml:space="preserve"> 2018)</w:t>
      </w:r>
    </w:p>
    <w:p w14:paraId="063B69D4" w14:textId="542403CB" w:rsidR="00E25B51" w:rsidRPr="005D797E" w:rsidRDefault="00E25B51" w:rsidP="009C3CBC">
      <w:pPr>
        <w:spacing w:line="360" w:lineRule="auto"/>
        <w:rPr>
          <w:rFonts w:ascii="Times New Roman" w:hAnsi="Times New Roman" w:cs="Times New Roman"/>
        </w:rPr>
      </w:pPr>
      <w:r w:rsidRPr="005D797E">
        <w:rPr>
          <w:rFonts w:ascii="Times New Roman" w:hAnsi="Times New Roman" w:cs="Times New Roman"/>
        </w:rPr>
        <w:t xml:space="preserve">Mueller, J. (2018) </w:t>
      </w:r>
      <w:r w:rsidRPr="005D797E">
        <w:rPr>
          <w:rFonts w:ascii="Times New Roman" w:hAnsi="Times New Roman" w:cs="Times New Roman"/>
          <w:i/>
        </w:rPr>
        <w:t>Financial Liquidity</w:t>
      </w:r>
      <w:r w:rsidRPr="005D797E">
        <w:rPr>
          <w:rFonts w:ascii="Times New Roman" w:hAnsi="Times New Roman" w:cs="Times New Roman"/>
        </w:rPr>
        <w:t xml:space="preserve">.  Available on: </w:t>
      </w:r>
      <w:hyperlink r:id="rId14" w:history="1">
        <w:r w:rsidRPr="005D797E">
          <w:rPr>
            <w:rStyle w:val="Hyperlink"/>
            <w:rFonts w:ascii="Times New Roman" w:hAnsi="Times New Roman" w:cs="Times New Roman"/>
            <w:color w:val="auto"/>
            <w:u w:val="none"/>
          </w:rPr>
          <w:t>https://www.investopedia.com/articles/basics/07/liquidity.asp</w:t>
        </w:r>
      </w:hyperlink>
      <w:r w:rsidRPr="005D797E">
        <w:rPr>
          <w:rFonts w:ascii="Times New Roman" w:hAnsi="Times New Roman" w:cs="Times New Roman"/>
        </w:rPr>
        <w:t xml:space="preserve"> (last accessed 26 May 2018)</w:t>
      </w:r>
    </w:p>
    <w:p w14:paraId="00443A4E" w14:textId="41B1DD45" w:rsidR="00D83B2E" w:rsidRPr="005D797E" w:rsidRDefault="00D83B2E" w:rsidP="009C3CBC">
      <w:pPr>
        <w:spacing w:line="360" w:lineRule="auto"/>
        <w:rPr>
          <w:rFonts w:ascii="Times New Roman" w:hAnsi="Times New Roman" w:cs="Times New Roman"/>
        </w:rPr>
      </w:pPr>
      <w:r w:rsidRPr="005D797E">
        <w:rPr>
          <w:rFonts w:ascii="Times New Roman" w:hAnsi="Times New Roman" w:cs="Times New Roman"/>
        </w:rPr>
        <w:t xml:space="preserve">Nickolas, S. (2017) </w:t>
      </w:r>
      <w:r w:rsidRPr="005D797E">
        <w:rPr>
          <w:rFonts w:ascii="Times New Roman" w:hAnsi="Times New Roman" w:cs="Times New Roman"/>
          <w:i/>
        </w:rPr>
        <w:t>Moral Hazard vs Adverse Selection</w:t>
      </w:r>
      <w:r w:rsidRPr="005D797E">
        <w:rPr>
          <w:rFonts w:ascii="Times New Roman" w:hAnsi="Times New Roman" w:cs="Times New Roman"/>
        </w:rPr>
        <w:t xml:space="preserve">.  Available on: </w:t>
      </w:r>
      <w:hyperlink r:id="rId15" w:history="1">
        <w:r w:rsidRPr="005D797E">
          <w:rPr>
            <w:rStyle w:val="Hyperlink"/>
            <w:rFonts w:ascii="Times New Roman" w:hAnsi="Times New Roman" w:cs="Times New Roman"/>
            <w:color w:val="auto"/>
            <w:u w:val="none"/>
          </w:rPr>
          <w:t>https://www.investopedia.com/ask/answers/042415/what-difference-between-moral-hazard-and-adverse-selection.asp</w:t>
        </w:r>
      </w:hyperlink>
      <w:r w:rsidRPr="005D797E">
        <w:rPr>
          <w:rFonts w:ascii="Times New Roman" w:hAnsi="Times New Roman" w:cs="Times New Roman"/>
        </w:rPr>
        <w:t xml:space="preserve"> (last accessed 26 May 2018)</w:t>
      </w:r>
    </w:p>
    <w:p w14:paraId="59C8C43F" w14:textId="37562E8A" w:rsidR="009C3CBC" w:rsidRPr="00EC5B4A" w:rsidRDefault="009C3CBC" w:rsidP="009C3CBC">
      <w:pPr>
        <w:spacing w:line="360" w:lineRule="auto"/>
        <w:rPr>
          <w:rFonts w:ascii="Times New Roman" w:hAnsi="Times New Roman" w:cs="Times New Roman"/>
        </w:rPr>
      </w:pPr>
      <w:r w:rsidRPr="00EC5B4A">
        <w:rPr>
          <w:rFonts w:ascii="Times New Roman" w:hAnsi="Times New Roman" w:cs="Times New Roman"/>
        </w:rPr>
        <w:t xml:space="preserve">Peng, Y., </w:t>
      </w:r>
      <w:r w:rsidRPr="00EC5B4A">
        <w:rPr>
          <w:rFonts w:ascii="Times New Roman" w:eastAsia="Times New Roman" w:hAnsi="Times New Roman" w:cs="Times New Roman"/>
          <w:lang w:eastAsia="en-GB"/>
        </w:rPr>
        <w:t xml:space="preserve">Albuquerque, P.H.M., </w:t>
      </w:r>
      <w:proofErr w:type="spellStart"/>
      <w:r w:rsidRPr="00EC5B4A">
        <w:rPr>
          <w:rFonts w:ascii="Times New Roman" w:eastAsia="Times New Roman" w:hAnsi="Times New Roman" w:cs="Times New Roman"/>
          <w:lang w:eastAsia="en-GB"/>
        </w:rPr>
        <w:t>Camboim</w:t>
      </w:r>
      <w:proofErr w:type="spellEnd"/>
      <w:r w:rsidRPr="00EC5B4A">
        <w:rPr>
          <w:rFonts w:ascii="Times New Roman" w:eastAsia="Times New Roman" w:hAnsi="Times New Roman" w:cs="Times New Roman"/>
          <w:lang w:eastAsia="en-GB"/>
        </w:rPr>
        <w:t xml:space="preserve"> de Sá, J.M.,</w:t>
      </w:r>
      <w:r w:rsidRPr="00EC5B4A">
        <w:rPr>
          <w:rFonts w:ascii="Times New Roman" w:hAnsi="Times New Roman" w:cs="Times New Roman"/>
        </w:rPr>
        <w:t xml:space="preserve"> </w:t>
      </w:r>
      <w:proofErr w:type="spellStart"/>
      <w:r w:rsidRPr="00EC5B4A">
        <w:rPr>
          <w:rFonts w:ascii="Times New Roman" w:eastAsia="Times New Roman" w:hAnsi="Times New Roman" w:cs="Times New Roman"/>
          <w:lang w:eastAsia="en-GB"/>
        </w:rPr>
        <w:t>Padula</w:t>
      </w:r>
      <w:proofErr w:type="spellEnd"/>
      <w:r w:rsidR="009E7A83">
        <w:rPr>
          <w:rFonts w:ascii="Times New Roman" w:hAnsi="Times New Roman" w:cs="Times New Roman"/>
        </w:rPr>
        <w:t>, A.J.A., and</w:t>
      </w:r>
      <w:r w:rsidRPr="00EC5B4A">
        <w:rPr>
          <w:rFonts w:ascii="Times New Roman" w:hAnsi="Times New Roman" w:cs="Times New Roman"/>
        </w:rPr>
        <w:t xml:space="preserve"> </w:t>
      </w:r>
      <w:r w:rsidRPr="00EC5B4A">
        <w:rPr>
          <w:rFonts w:ascii="Times New Roman" w:eastAsia="Times New Roman" w:hAnsi="Times New Roman" w:cs="Times New Roman"/>
          <w:lang w:eastAsia="en-GB"/>
        </w:rPr>
        <w:t xml:space="preserve">Montenegro, M.R. </w:t>
      </w:r>
      <w:r w:rsidRPr="00EC5B4A">
        <w:rPr>
          <w:rFonts w:ascii="Times New Roman" w:hAnsi="Times New Roman" w:cs="Times New Roman"/>
        </w:rPr>
        <w:t xml:space="preserve">(2018) </w:t>
      </w:r>
      <w:r w:rsidRPr="00EC5B4A">
        <w:rPr>
          <w:rFonts w:ascii="Times New Roman" w:eastAsia="Times New Roman" w:hAnsi="Times New Roman" w:cs="Times New Roman"/>
          <w:lang w:eastAsia="en-GB"/>
        </w:rPr>
        <w:t xml:space="preserve">'The best of two worlds: forecasting high frequency volatility for cryptocurrencies and traditional currencies with Support Vector Regression', </w:t>
      </w:r>
      <w:r w:rsidRPr="00EC5B4A">
        <w:rPr>
          <w:rFonts w:ascii="Times New Roman" w:eastAsia="Times New Roman" w:hAnsi="Times New Roman" w:cs="Times New Roman"/>
          <w:i/>
          <w:lang w:eastAsia="en-GB"/>
        </w:rPr>
        <w:t xml:space="preserve">Expert Systems </w:t>
      </w:r>
      <w:proofErr w:type="gramStart"/>
      <w:r w:rsidRPr="00EC5B4A">
        <w:rPr>
          <w:rFonts w:ascii="Times New Roman" w:eastAsia="Times New Roman" w:hAnsi="Times New Roman" w:cs="Times New Roman"/>
          <w:i/>
          <w:lang w:eastAsia="en-GB"/>
        </w:rPr>
        <w:t>With</w:t>
      </w:r>
      <w:proofErr w:type="gramEnd"/>
      <w:r w:rsidRPr="00EC5B4A">
        <w:rPr>
          <w:rFonts w:ascii="Times New Roman" w:eastAsia="Times New Roman" w:hAnsi="Times New Roman" w:cs="Times New Roman"/>
          <w:i/>
          <w:lang w:eastAsia="en-GB"/>
        </w:rPr>
        <w:t xml:space="preserve"> Applications</w:t>
      </w:r>
      <w:r w:rsidRPr="00EC5B4A">
        <w:rPr>
          <w:rFonts w:ascii="Times New Roman" w:eastAsia="Times New Roman" w:hAnsi="Times New Roman" w:cs="Times New Roman"/>
          <w:lang w:eastAsia="en-GB"/>
        </w:rPr>
        <w:t xml:space="preserve">, Vol.97, pp.177-192. </w:t>
      </w:r>
      <w:proofErr w:type="spellStart"/>
      <w:r w:rsidRPr="00EC5B4A">
        <w:rPr>
          <w:rFonts w:ascii="Times New Roman" w:eastAsia="Times New Roman" w:hAnsi="Times New Roman" w:cs="Times New Roman"/>
          <w:lang w:eastAsia="en-GB"/>
        </w:rPr>
        <w:t>doi</w:t>
      </w:r>
      <w:proofErr w:type="spellEnd"/>
      <w:r w:rsidRPr="00EC5B4A">
        <w:rPr>
          <w:rFonts w:ascii="Times New Roman" w:eastAsia="Times New Roman" w:hAnsi="Times New Roman" w:cs="Times New Roman"/>
          <w:lang w:eastAsia="en-GB"/>
        </w:rPr>
        <w:t>: 10.1016/</w:t>
      </w:r>
      <w:r w:rsidRPr="00EC5B4A">
        <w:t>j</w:t>
      </w:r>
      <w:r w:rsidRPr="00EC5B4A">
        <w:rPr>
          <w:rFonts w:ascii="Times New Roman" w:eastAsia="Times New Roman" w:hAnsi="Times New Roman" w:cs="Times New Roman"/>
          <w:lang w:eastAsia="en-GB"/>
        </w:rPr>
        <w:t>.eswa.2017.12.004</w:t>
      </w:r>
    </w:p>
    <w:p w14:paraId="061D85B3" w14:textId="77777777" w:rsidR="009C3CBC" w:rsidRPr="005D797E" w:rsidRDefault="009C3CBC" w:rsidP="009C3CBC">
      <w:pPr>
        <w:spacing w:line="360" w:lineRule="auto"/>
        <w:rPr>
          <w:rFonts w:ascii="Times New Roman" w:hAnsi="Times New Roman" w:cs="Times New Roman"/>
        </w:rPr>
      </w:pPr>
      <w:r w:rsidRPr="00EC5B4A">
        <w:rPr>
          <w:rFonts w:ascii="Times New Roman" w:hAnsi="Times New Roman" w:cs="Times New Roman"/>
        </w:rPr>
        <w:t xml:space="preserve">Phillip, A., Chan, J.S.K., and Peiris, S. (2018) ‘A new look at Cryptocurrencies’, </w:t>
      </w:r>
      <w:r w:rsidRPr="00EC5B4A">
        <w:rPr>
          <w:rFonts w:ascii="Times New Roman" w:hAnsi="Times New Roman" w:cs="Times New Roman"/>
          <w:i/>
        </w:rPr>
        <w:t>Economics Letters</w:t>
      </w:r>
      <w:r w:rsidRPr="00EC5B4A">
        <w:rPr>
          <w:rFonts w:ascii="Times New Roman" w:hAnsi="Times New Roman" w:cs="Times New Roman"/>
        </w:rPr>
        <w:t xml:space="preserve">, Vol.163, pp.6-9. </w:t>
      </w:r>
      <w:proofErr w:type="spellStart"/>
      <w:r w:rsidRPr="00EC5B4A">
        <w:rPr>
          <w:rFonts w:ascii="Times New Roman" w:hAnsi="Times New Roman" w:cs="Times New Roman"/>
        </w:rPr>
        <w:t>doi</w:t>
      </w:r>
      <w:proofErr w:type="spellEnd"/>
      <w:r w:rsidRPr="00EC5B4A">
        <w:rPr>
          <w:rFonts w:ascii="Times New Roman" w:hAnsi="Times New Roman" w:cs="Times New Roman"/>
        </w:rPr>
        <w:t>: 10.</w:t>
      </w:r>
      <w:r w:rsidRPr="005D797E">
        <w:rPr>
          <w:rFonts w:ascii="Times New Roman" w:hAnsi="Times New Roman" w:cs="Times New Roman"/>
        </w:rPr>
        <w:t>1016/j.econlet.2017.11.020</w:t>
      </w:r>
    </w:p>
    <w:p w14:paraId="359ECB37" w14:textId="77777777" w:rsidR="009C3CBC" w:rsidRPr="005D797E" w:rsidRDefault="009C3CBC" w:rsidP="009C3CBC">
      <w:pPr>
        <w:spacing w:line="360" w:lineRule="auto"/>
        <w:rPr>
          <w:rFonts w:ascii="Times New Roman" w:eastAsia="Times New Roman" w:hAnsi="Times New Roman" w:cs="Times New Roman"/>
          <w:lang w:eastAsia="en-GB"/>
        </w:rPr>
      </w:pPr>
      <w:r w:rsidRPr="005D797E">
        <w:rPr>
          <w:rFonts w:ascii="Times New Roman" w:eastAsia="Times New Roman" w:hAnsi="Times New Roman" w:cs="Times New Roman"/>
          <w:lang w:eastAsia="en-GB"/>
        </w:rPr>
        <w:lastRenderedPageBreak/>
        <w:t xml:space="preserve">Radovan, K. (2014) ‘Dollar as the world's reserve currency: Challenges and prospects’, </w:t>
      </w:r>
      <w:proofErr w:type="spellStart"/>
      <w:r w:rsidRPr="005D797E">
        <w:rPr>
          <w:rFonts w:ascii="Times New Roman" w:eastAsia="Times New Roman" w:hAnsi="Times New Roman" w:cs="Times New Roman"/>
          <w:i/>
          <w:lang w:eastAsia="en-GB"/>
        </w:rPr>
        <w:t>Bankarstvo</w:t>
      </w:r>
      <w:proofErr w:type="spellEnd"/>
      <w:r w:rsidRPr="005D797E">
        <w:rPr>
          <w:rFonts w:ascii="Times New Roman" w:eastAsia="Times New Roman" w:hAnsi="Times New Roman" w:cs="Times New Roman"/>
          <w:lang w:eastAsia="en-GB"/>
        </w:rPr>
        <w:t xml:space="preserve">, Vol.43(6), pp.16-43. </w:t>
      </w:r>
      <w:proofErr w:type="spellStart"/>
      <w:r w:rsidRPr="005D797E">
        <w:rPr>
          <w:rFonts w:ascii="Times New Roman" w:eastAsia="Times New Roman" w:hAnsi="Times New Roman" w:cs="Times New Roman"/>
          <w:lang w:eastAsia="en-GB"/>
        </w:rPr>
        <w:t>doi</w:t>
      </w:r>
      <w:proofErr w:type="spellEnd"/>
      <w:r w:rsidRPr="005D797E">
        <w:rPr>
          <w:rFonts w:ascii="Times New Roman" w:eastAsia="Times New Roman" w:hAnsi="Times New Roman" w:cs="Times New Roman"/>
          <w:lang w:eastAsia="en-GB"/>
        </w:rPr>
        <w:t>: 10.5937/bankarstvo1406016K</w:t>
      </w:r>
    </w:p>
    <w:p w14:paraId="27E6D6BF" w14:textId="4F17F606" w:rsidR="009C3CBC" w:rsidRPr="005D797E" w:rsidRDefault="009C3CBC" w:rsidP="009C3CBC">
      <w:pPr>
        <w:spacing w:line="360" w:lineRule="auto"/>
        <w:rPr>
          <w:rFonts w:ascii="Times New Roman" w:eastAsia="Times New Roman" w:hAnsi="Times New Roman" w:cs="Times New Roman"/>
          <w:lang w:eastAsia="en-GB"/>
        </w:rPr>
      </w:pPr>
      <w:r w:rsidRPr="005D797E">
        <w:rPr>
          <w:rFonts w:ascii="Times New Roman" w:eastAsia="Times New Roman" w:hAnsi="Times New Roman" w:cs="Times New Roman"/>
          <w:lang w:eastAsia="en-GB"/>
        </w:rPr>
        <w:t xml:space="preserve">Rosati, A., y </w:t>
      </w:r>
      <w:proofErr w:type="spellStart"/>
      <w:r w:rsidRPr="005D797E">
        <w:rPr>
          <w:rFonts w:ascii="Times New Roman" w:eastAsia="Times New Roman" w:hAnsi="Times New Roman" w:cs="Times New Roman"/>
          <w:lang w:eastAsia="en-GB"/>
        </w:rPr>
        <w:t>Laya</w:t>
      </w:r>
      <w:proofErr w:type="spellEnd"/>
      <w:r w:rsidRPr="005D797E">
        <w:rPr>
          <w:rFonts w:ascii="Times New Roman" w:eastAsia="Times New Roman" w:hAnsi="Times New Roman" w:cs="Times New Roman"/>
          <w:lang w:eastAsia="en-GB"/>
        </w:rPr>
        <w:t xml:space="preserve">, P. (2018) </w:t>
      </w:r>
      <w:r w:rsidRPr="005D797E">
        <w:rPr>
          <w:rFonts w:ascii="Times New Roman" w:eastAsia="Times New Roman" w:hAnsi="Times New Roman" w:cs="Times New Roman"/>
          <w:i/>
          <w:lang w:eastAsia="en-GB"/>
        </w:rPr>
        <w:t>Venezuela's Currency Is Doing Even Worse Than Previously Thought.</w:t>
      </w:r>
      <w:r w:rsidRPr="005D797E">
        <w:rPr>
          <w:rFonts w:ascii="Times New Roman" w:eastAsia="Times New Roman" w:hAnsi="Times New Roman" w:cs="Times New Roman"/>
          <w:lang w:eastAsia="en-GB"/>
        </w:rPr>
        <w:t xml:space="preserve"> </w:t>
      </w:r>
      <w:r w:rsidR="009E7A83" w:rsidRPr="005D797E">
        <w:rPr>
          <w:rFonts w:ascii="Times New Roman" w:eastAsia="Times New Roman" w:hAnsi="Times New Roman" w:cs="Times New Roman"/>
          <w:lang w:eastAsia="en-GB"/>
        </w:rPr>
        <w:t>Available on</w:t>
      </w:r>
      <w:r w:rsidRPr="005D797E">
        <w:rPr>
          <w:rFonts w:ascii="Times New Roman" w:eastAsia="Times New Roman" w:hAnsi="Times New Roman" w:cs="Times New Roman"/>
          <w:lang w:eastAsia="en-GB"/>
        </w:rPr>
        <w:t xml:space="preserve">: </w:t>
      </w:r>
      <w:hyperlink r:id="rId16" w:history="1">
        <w:r w:rsidRPr="005D797E">
          <w:rPr>
            <w:rStyle w:val="Hyperlink"/>
            <w:rFonts w:ascii="Times New Roman" w:eastAsia="Times New Roman" w:hAnsi="Times New Roman" w:cs="Times New Roman"/>
            <w:color w:val="auto"/>
            <w:u w:val="none"/>
            <w:lang w:eastAsia="en-GB"/>
          </w:rPr>
          <w:t>https://www.bloomberg.com/news/articles/2018-05-21/venezuela-in-crosshairs-of-u-s-as-maduro-wins-shunned-election</w:t>
        </w:r>
      </w:hyperlink>
      <w:r w:rsidRPr="005D797E">
        <w:rPr>
          <w:rFonts w:ascii="Times New Roman" w:eastAsia="Times New Roman" w:hAnsi="Times New Roman" w:cs="Times New Roman"/>
          <w:lang w:eastAsia="en-GB"/>
        </w:rPr>
        <w:t xml:space="preserve"> (</w:t>
      </w:r>
      <w:r w:rsidR="009E7A83" w:rsidRPr="005D797E">
        <w:rPr>
          <w:rFonts w:ascii="Times New Roman" w:eastAsia="Times New Roman" w:hAnsi="Times New Roman" w:cs="Times New Roman"/>
          <w:lang w:eastAsia="en-GB"/>
        </w:rPr>
        <w:t>last accessed</w:t>
      </w:r>
      <w:r w:rsidRPr="005D797E">
        <w:rPr>
          <w:rFonts w:ascii="Times New Roman" w:eastAsia="Times New Roman" w:hAnsi="Times New Roman" w:cs="Times New Roman"/>
          <w:lang w:eastAsia="en-GB"/>
        </w:rPr>
        <w:t xml:space="preserve"> 24 </w:t>
      </w:r>
      <w:r w:rsidR="009E7A83" w:rsidRPr="005D797E">
        <w:rPr>
          <w:rFonts w:ascii="Times New Roman" w:eastAsia="Times New Roman" w:hAnsi="Times New Roman" w:cs="Times New Roman"/>
          <w:lang w:eastAsia="en-GB"/>
        </w:rPr>
        <w:t>May</w:t>
      </w:r>
      <w:r w:rsidRPr="005D797E">
        <w:rPr>
          <w:rFonts w:ascii="Times New Roman" w:eastAsia="Times New Roman" w:hAnsi="Times New Roman" w:cs="Times New Roman"/>
          <w:lang w:eastAsia="en-GB"/>
        </w:rPr>
        <w:t xml:space="preserve"> 2018)</w:t>
      </w:r>
    </w:p>
    <w:p w14:paraId="5DC92817" w14:textId="77777777" w:rsidR="009C3CBC" w:rsidRPr="005D797E" w:rsidRDefault="009C3CBC" w:rsidP="009C3CBC">
      <w:pPr>
        <w:spacing w:line="360" w:lineRule="auto"/>
        <w:rPr>
          <w:rFonts w:ascii="Times New Roman" w:eastAsia="Times New Roman" w:hAnsi="Times New Roman" w:cs="Times New Roman"/>
          <w:lang w:eastAsia="en-GB"/>
        </w:rPr>
      </w:pPr>
      <w:r w:rsidRPr="005D797E">
        <w:rPr>
          <w:rFonts w:ascii="Times New Roman" w:hAnsi="Times New Roman" w:cs="Times New Roman"/>
        </w:rPr>
        <w:t xml:space="preserve">Rosenberg, A. (2018) ‘The Cryptocurrency Craze’, </w:t>
      </w:r>
      <w:r w:rsidRPr="005D797E">
        <w:rPr>
          <w:rFonts w:ascii="Times New Roman" w:hAnsi="Times New Roman" w:cs="Times New Roman"/>
          <w:i/>
        </w:rPr>
        <w:t>American Bankruptcy Institute Journal</w:t>
      </w:r>
      <w:r w:rsidRPr="005D797E">
        <w:rPr>
          <w:rFonts w:ascii="Times New Roman" w:hAnsi="Times New Roman" w:cs="Times New Roman"/>
        </w:rPr>
        <w:t>, Vol.37(2), pp.36-37,62. ISSN: 19317522</w:t>
      </w:r>
    </w:p>
    <w:p w14:paraId="0913D7DF" w14:textId="2F015C13" w:rsidR="009C3CBC" w:rsidRPr="005D797E" w:rsidRDefault="009C3CBC" w:rsidP="009C3CBC">
      <w:pPr>
        <w:spacing w:line="360" w:lineRule="auto"/>
        <w:rPr>
          <w:rFonts w:ascii="Times New Roman" w:hAnsi="Times New Roman" w:cs="Times New Roman"/>
        </w:rPr>
      </w:pPr>
      <w:proofErr w:type="spellStart"/>
      <w:r w:rsidRPr="005D797E">
        <w:rPr>
          <w:rFonts w:ascii="Times New Roman" w:hAnsi="Times New Roman" w:cs="Times New Roman"/>
        </w:rPr>
        <w:t>Selgin</w:t>
      </w:r>
      <w:proofErr w:type="spellEnd"/>
      <w:r w:rsidRPr="005D797E">
        <w:rPr>
          <w:rFonts w:ascii="Times New Roman" w:hAnsi="Times New Roman" w:cs="Times New Roman"/>
        </w:rPr>
        <w:t xml:space="preserve">, G. (2015) ‘Synthetic commodity money’, </w:t>
      </w:r>
      <w:r w:rsidRPr="005D797E">
        <w:rPr>
          <w:rFonts w:ascii="Times New Roman" w:hAnsi="Times New Roman" w:cs="Times New Roman"/>
          <w:i/>
        </w:rPr>
        <w:t>Journal of Financial Stability</w:t>
      </w:r>
      <w:r w:rsidRPr="005D797E">
        <w:rPr>
          <w:rFonts w:ascii="Times New Roman" w:hAnsi="Times New Roman" w:cs="Times New Roman"/>
        </w:rPr>
        <w:t xml:space="preserve">, Vol.17, pp.92-99. </w:t>
      </w:r>
      <w:proofErr w:type="spellStart"/>
      <w:r w:rsidRPr="005D797E">
        <w:rPr>
          <w:rFonts w:ascii="Times New Roman" w:hAnsi="Times New Roman" w:cs="Times New Roman"/>
        </w:rPr>
        <w:t>doi</w:t>
      </w:r>
      <w:proofErr w:type="spellEnd"/>
      <w:r w:rsidRPr="005D797E">
        <w:rPr>
          <w:rFonts w:ascii="Times New Roman" w:hAnsi="Times New Roman" w:cs="Times New Roman"/>
        </w:rPr>
        <w:t>: 10.1016/j.jfs.2014.07.002</w:t>
      </w:r>
    </w:p>
    <w:p w14:paraId="6236093C" w14:textId="3EC33838" w:rsidR="00D016E0" w:rsidRPr="005D797E" w:rsidRDefault="00D016E0" w:rsidP="009C3CBC">
      <w:pPr>
        <w:spacing w:line="360" w:lineRule="auto"/>
        <w:rPr>
          <w:rFonts w:ascii="Times New Roman" w:hAnsi="Times New Roman" w:cs="Times New Roman"/>
        </w:rPr>
      </w:pPr>
      <w:r w:rsidRPr="005D797E">
        <w:rPr>
          <w:rFonts w:ascii="Times New Roman" w:hAnsi="Times New Roman" w:cs="Times New Roman"/>
        </w:rPr>
        <w:t xml:space="preserve">Summa, J. (2009) </w:t>
      </w:r>
      <w:r w:rsidRPr="005D797E">
        <w:rPr>
          <w:rFonts w:ascii="Times New Roman" w:hAnsi="Times New Roman" w:cs="Times New Roman"/>
          <w:i/>
        </w:rPr>
        <w:t>Conversion Arbitrage</w:t>
      </w:r>
      <w:r w:rsidRPr="005D797E">
        <w:rPr>
          <w:rFonts w:ascii="Times New Roman" w:hAnsi="Times New Roman" w:cs="Times New Roman"/>
        </w:rPr>
        <w:t xml:space="preserve">. Available on: </w:t>
      </w:r>
      <w:hyperlink r:id="rId17" w:history="1">
        <w:r w:rsidRPr="005D797E">
          <w:rPr>
            <w:rStyle w:val="Hyperlink"/>
            <w:rFonts w:ascii="Times New Roman" w:hAnsi="Times New Roman" w:cs="Times New Roman"/>
            <w:color w:val="auto"/>
            <w:u w:val="none"/>
          </w:rPr>
          <w:t>https://www.investopedia.com/university/conversion-arbitrage/</w:t>
        </w:r>
      </w:hyperlink>
      <w:r w:rsidRPr="005D797E">
        <w:rPr>
          <w:rFonts w:ascii="Times New Roman" w:hAnsi="Times New Roman" w:cs="Times New Roman"/>
        </w:rPr>
        <w:t xml:space="preserve"> (last accessed 28 May 2018)</w:t>
      </w:r>
    </w:p>
    <w:p w14:paraId="594D2D7F" w14:textId="5FFCB22F" w:rsidR="009C3CBC" w:rsidRPr="005D797E" w:rsidRDefault="009C3CBC" w:rsidP="009C3CBC">
      <w:pPr>
        <w:spacing w:line="360" w:lineRule="auto"/>
        <w:rPr>
          <w:rFonts w:ascii="Times New Roman" w:eastAsia="Times New Roman" w:hAnsi="Times New Roman" w:cs="Times New Roman"/>
          <w:lang w:eastAsia="en-GB"/>
        </w:rPr>
      </w:pPr>
      <w:r w:rsidRPr="005D797E">
        <w:rPr>
          <w:rFonts w:ascii="Times New Roman" w:eastAsia="Times New Roman" w:hAnsi="Times New Roman" w:cs="Times New Roman"/>
          <w:lang w:eastAsia="en-GB"/>
        </w:rPr>
        <w:t>The Economist (2018)</w:t>
      </w:r>
      <w:r w:rsidRPr="005D797E">
        <w:t xml:space="preserve"> </w:t>
      </w:r>
      <w:r w:rsidRPr="005D797E">
        <w:rPr>
          <w:rFonts w:ascii="Times New Roman" w:eastAsia="Times New Roman" w:hAnsi="Times New Roman" w:cs="Times New Roman"/>
          <w:i/>
          <w:lang w:eastAsia="en-GB"/>
        </w:rPr>
        <w:t>Why are Venezuelans mining so much bitcoin?</w:t>
      </w:r>
      <w:r w:rsidRPr="005D797E">
        <w:rPr>
          <w:rFonts w:ascii="Times New Roman" w:eastAsia="Times New Roman" w:hAnsi="Times New Roman" w:cs="Times New Roman"/>
          <w:lang w:eastAsia="en-GB"/>
        </w:rPr>
        <w:t xml:space="preserve"> </w:t>
      </w:r>
      <w:r w:rsidR="009E7A83" w:rsidRPr="005D797E">
        <w:rPr>
          <w:rFonts w:ascii="Times New Roman" w:eastAsia="Times New Roman" w:hAnsi="Times New Roman" w:cs="Times New Roman"/>
          <w:lang w:eastAsia="en-GB"/>
        </w:rPr>
        <w:t xml:space="preserve">Available on: </w:t>
      </w:r>
      <w:hyperlink r:id="rId18" w:history="1">
        <w:r w:rsidRPr="005D797E">
          <w:rPr>
            <w:rStyle w:val="Hyperlink"/>
            <w:rFonts w:ascii="Times New Roman" w:eastAsia="Times New Roman" w:hAnsi="Times New Roman" w:cs="Times New Roman"/>
            <w:color w:val="auto"/>
            <w:u w:val="none"/>
            <w:lang w:eastAsia="en-GB"/>
          </w:rPr>
          <w:t>https://www.economist.com/the-economist-explains/2018/04/03/why-are-venezuelans-mining-so-much-bitcoin</w:t>
        </w:r>
      </w:hyperlink>
      <w:r w:rsidRPr="005D797E">
        <w:rPr>
          <w:rFonts w:ascii="Times New Roman" w:eastAsia="Times New Roman" w:hAnsi="Times New Roman" w:cs="Times New Roman"/>
          <w:lang w:eastAsia="en-GB"/>
        </w:rPr>
        <w:t xml:space="preserve"> (</w:t>
      </w:r>
      <w:r w:rsidR="009E7A83" w:rsidRPr="005D797E">
        <w:rPr>
          <w:rFonts w:ascii="Times New Roman" w:eastAsia="Times New Roman" w:hAnsi="Times New Roman" w:cs="Times New Roman"/>
          <w:lang w:eastAsia="en-GB"/>
        </w:rPr>
        <w:t>last accessed</w:t>
      </w:r>
      <w:r w:rsidRPr="005D797E">
        <w:rPr>
          <w:rFonts w:ascii="Times New Roman" w:eastAsia="Times New Roman" w:hAnsi="Times New Roman" w:cs="Times New Roman"/>
          <w:lang w:eastAsia="en-GB"/>
        </w:rPr>
        <w:t xml:space="preserve"> 29 </w:t>
      </w:r>
      <w:r w:rsidR="009E7A83" w:rsidRPr="005D797E">
        <w:rPr>
          <w:rFonts w:ascii="Times New Roman" w:eastAsia="Times New Roman" w:hAnsi="Times New Roman" w:cs="Times New Roman"/>
          <w:lang w:eastAsia="en-GB"/>
        </w:rPr>
        <w:t xml:space="preserve">May </w:t>
      </w:r>
      <w:r w:rsidRPr="005D797E">
        <w:rPr>
          <w:rFonts w:ascii="Times New Roman" w:eastAsia="Times New Roman" w:hAnsi="Times New Roman" w:cs="Times New Roman"/>
          <w:lang w:eastAsia="en-GB"/>
        </w:rPr>
        <w:t>2018)</w:t>
      </w:r>
    </w:p>
    <w:p w14:paraId="00D756C7" w14:textId="76D586DE" w:rsidR="009C3CBC" w:rsidRPr="0072238B" w:rsidRDefault="009C3CBC" w:rsidP="009C3CBC">
      <w:pPr>
        <w:spacing w:line="360" w:lineRule="auto"/>
        <w:rPr>
          <w:rFonts w:ascii="Times New Roman" w:eastAsia="Times New Roman" w:hAnsi="Times New Roman" w:cs="Times New Roman"/>
          <w:lang w:eastAsia="en-GB"/>
        </w:rPr>
      </w:pPr>
      <w:r w:rsidRPr="009E7A83">
        <w:rPr>
          <w:rFonts w:ascii="Times New Roman" w:eastAsia="Times New Roman" w:hAnsi="Times New Roman" w:cs="Times New Roman"/>
          <w:lang w:eastAsia="en-GB"/>
        </w:rPr>
        <w:t xml:space="preserve">Todaro, M. </w:t>
      </w:r>
      <w:r w:rsidR="009E7A83" w:rsidRPr="009E7A83">
        <w:rPr>
          <w:rFonts w:ascii="Times New Roman" w:eastAsia="Times New Roman" w:hAnsi="Times New Roman" w:cs="Times New Roman"/>
          <w:lang w:eastAsia="en-GB"/>
        </w:rPr>
        <w:t>and</w:t>
      </w:r>
      <w:r w:rsidRPr="009E7A83">
        <w:rPr>
          <w:rFonts w:ascii="Times New Roman" w:eastAsia="Times New Roman" w:hAnsi="Times New Roman" w:cs="Times New Roman"/>
          <w:lang w:eastAsia="en-GB"/>
        </w:rPr>
        <w:t xml:space="preserve"> Smith, S.C. (2011). </w:t>
      </w:r>
      <w:r w:rsidRPr="0072238B">
        <w:rPr>
          <w:rFonts w:ascii="Times New Roman" w:eastAsia="Times New Roman" w:hAnsi="Times New Roman" w:cs="Times New Roman"/>
          <w:i/>
          <w:lang w:eastAsia="en-GB"/>
        </w:rPr>
        <w:t>Economic development</w:t>
      </w:r>
      <w:r>
        <w:rPr>
          <w:rFonts w:ascii="Times New Roman" w:eastAsia="Times New Roman" w:hAnsi="Times New Roman" w:cs="Times New Roman"/>
          <w:lang w:eastAsia="en-GB"/>
        </w:rPr>
        <w:t>.</w:t>
      </w:r>
      <w:r w:rsidRPr="0072238B">
        <w:rPr>
          <w:rFonts w:ascii="Times New Roman" w:eastAsia="Times New Roman" w:hAnsi="Times New Roman" w:cs="Times New Roman"/>
          <w:lang w:eastAsia="en-GB"/>
        </w:rPr>
        <w:t xml:space="preserve"> 11</w:t>
      </w:r>
      <w:r w:rsidRPr="0072238B">
        <w:rPr>
          <w:rFonts w:ascii="Times New Roman" w:eastAsia="Times New Roman" w:hAnsi="Times New Roman" w:cs="Times New Roman"/>
          <w:vertAlign w:val="superscript"/>
          <w:lang w:eastAsia="en-GB"/>
        </w:rPr>
        <w:t>vo</w:t>
      </w:r>
      <w:r w:rsidRPr="0072238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72238B">
        <w:rPr>
          <w:rFonts w:ascii="Times New Roman" w:eastAsia="Times New Roman" w:hAnsi="Times New Roman" w:cs="Times New Roman"/>
          <w:lang w:eastAsia="en-GB"/>
        </w:rPr>
        <w:t>ed</w:t>
      </w:r>
      <w:r>
        <w:rPr>
          <w:rFonts w:ascii="Times New Roman" w:eastAsia="Times New Roman" w:hAnsi="Times New Roman" w:cs="Times New Roman"/>
          <w:lang w:eastAsia="en-GB"/>
        </w:rPr>
        <w:t>n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. </w:t>
      </w:r>
      <w:r w:rsidRPr="0072238B">
        <w:rPr>
          <w:rFonts w:ascii="Times New Roman" w:eastAsia="Times New Roman" w:hAnsi="Times New Roman" w:cs="Times New Roman"/>
          <w:lang w:eastAsia="en-GB"/>
        </w:rPr>
        <w:t>Harlow: Pearson</w:t>
      </w:r>
      <w:r>
        <w:rPr>
          <w:rFonts w:ascii="Times New Roman" w:eastAsia="Times New Roman" w:hAnsi="Times New Roman" w:cs="Times New Roman"/>
          <w:lang w:eastAsia="en-GB"/>
        </w:rPr>
        <w:t>.</w:t>
      </w:r>
    </w:p>
    <w:p w14:paraId="6028CA83" w14:textId="77777777" w:rsidR="009C3CBC" w:rsidRPr="00EC5B4A" w:rsidRDefault="009C3CBC" w:rsidP="009C3CBC">
      <w:pPr>
        <w:spacing w:line="360" w:lineRule="auto"/>
        <w:rPr>
          <w:rFonts w:ascii="Times New Roman" w:hAnsi="Times New Roman" w:cs="Times New Roman"/>
        </w:rPr>
      </w:pPr>
      <w:r w:rsidRPr="00EC5B4A">
        <w:rPr>
          <w:rFonts w:ascii="Times New Roman" w:hAnsi="Times New Roman" w:cs="Times New Roman"/>
        </w:rPr>
        <w:t xml:space="preserve">Yermack, D. (2013) ‘Is Bitcoin a real currency?  An economic appraisal’, </w:t>
      </w:r>
      <w:r w:rsidRPr="00EC5B4A">
        <w:rPr>
          <w:rFonts w:ascii="Times New Roman" w:hAnsi="Times New Roman" w:cs="Times New Roman"/>
          <w:i/>
        </w:rPr>
        <w:t>NBER Working Paper Series</w:t>
      </w:r>
      <w:r w:rsidRPr="00EC5B4A">
        <w:rPr>
          <w:rFonts w:ascii="Times New Roman" w:hAnsi="Times New Roman" w:cs="Times New Roman"/>
        </w:rPr>
        <w:t xml:space="preserve">. </w:t>
      </w:r>
      <w:proofErr w:type="spellStart"/>
      <w:r w:rsidRPr="00EC5B4A">
        <w:rPr>
          <w:rFonts w:ascii="Times New Roman" w:hAnsi="Times New Roman" w:cs="Times New Roman"/>
        </w:rPr>
        <w:t>doi</w:t>
      </w:r>
      <w:proofErr w:type="spellEnd"/>
      <w:r w:rsidRPr="00EC5B4A">
        <w:rPr>
          <w:rFonts w:ascii="Times New Roman" w:hAnsi="Times New Roman" w:cs="Times New Roman"/>
        </w:rPr>
        <w:t>: 10.3386/w19747</w:t>
      </w:r>
    </w:p>
    <w:p w14:paraId="26D72948" w14:textId="77777777" w:rsidR="009C3CBC" w:rsidRPr="009C3CBC" w:rsidRDefault="009C3CBC"/>
    <w:sectPr w:rsidR="009C3CBC" w:rsidRPr="009C3CBC"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E7608" w14:textId="77777777" w:rsidR="00E14CC6" w:rsidRDefault="00E14CC6" w:rsidP="00F36907">
      <w:r>
        <w:separator/>
      </w:r>
    </w:p>
  </w:endnote>
  <w:endnote w:type="continuationSeparator" w:id="0">
    <w:p w14:paraId="41C5108C" w14:textId="77777777" w:rsidR="00E14CC6" w:rsidRDefault="00E14CC6" w:rsidP="00F3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39778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4D89CE" w14:textId="6CC31A03" w:rsidR="00F16696" w:rsidRDefault="00F166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EB97DA" w14:textId="0B90D0DE" w:rsidR="00266003" w:rsidRDefault="002660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CA4F4" w14:textId="77777777" w:rsidR="00E14CC6" w:rsidRDefault="00E14CC6" w:rsidP="00F36907">
      <w:r>
        <w:separator/>
      </w:r>
    </w:p>
  </w:footnote>
  <w:footnote w:type="continuationSeparator" w:id="0">
    <w:p w14:paraId="5DCCBD30" w14:textId="77777777" w:rsidR="00E14CC6" w:rsidRDefault="00E14CC6" w:rsidP="00F36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16D02"/>
    <w:multiLevelType w:val="multilevel"/>
    <w:tmpl w:val="7B606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DF4D06"/>
    <w:multiLevelType w:val="multilevel"/>
    <w:tmpl w:val="4E50C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8C94E4F"/>
    <w:multiLevelType w:val="hybridMultilevel"/>
    <w:tmpl w:val="C31A4F86"/>
    <w:lvl w:ilvl="0" w:tplc="DB640B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87931"/>
    <w:multiLevelType w:val="multilevel"/>
    <w:tmpl w:val="4BEE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3C30709"/>
    <w:multiLevelType w:val="multilevel"/>
    <w:tmpl w:val="48BA5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46C25FD"/>
    <w:multiLevelType w:val="multilevel"/>
    <w:tmpl w:val="6810A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n-GB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I3MjA3NDM3tjAxMDFS0lEKTi0uzszPAykwqgUA8KdSQiwAAAA="/>
  </w:docVars>
  <w:rsids>
    <w:rsidRoot w:val="00513E10"/>
    <w:rsid w:val="000018B9"/>
    <w:rsid w:val="00015EE3"/>
    <w:rsid w:val="00016536"/>
    <w:rsid w:val="000333C1"/>
    <w:rsid w:val="00035F07"/>
    <w:rsid w:val="00083144"/>
    <w:rsid w:val="000A0CAC"/>
    <w:rsid w:val="000B16FF"/>
    <w:rsid w:val="000D1B6B"/>
    <w:rsid w:val="000E2F05"/>
    <w:rsid w:val="000F46ED"/>
    <w:rsid w:val="0010140E"/>
    <w:rsid w:val="001040B4"/>
    <w:rsid w:val="00131CA1"/>
    <w:rsid w:val="00137AE1"/>
    <w:rsid w:val="00170297"/>
    <w:rsid w:val="00174AA6"/>
    <w:rsid w:val="001867B6"/>
    <w:rsid w:val="001A49BD"/>
    <w:rsid w:val="001A4E57"/>
    <w:rsid w:val="001A7506"/>
    <w:rsid w:val="001B4035"/>
    <w:rsid w:val="001F56D2"/>
    <w:rsid w:val="00206483"/>
    <w:rsid w:val="0020702B"/>
    <w:rsid w:val="00236EFC"/>
    <w:rsid w:val="00240C00"/>
    <w:rsid w:val="0024615F"/>
    <w:rsid w:val="00253C98"/>
    <w:rsid w:val="00261DFD"/>
    <w:rsid w:val="00266003"/>
    <w:rsid w:val="00272B0D"/>
    <w:rsid w:val="00274C81"/>
    <w:rsid w:val="00274FE2"/>
    <w:rsid w:val="00285E5E"/>
    <w:rsid w:val="002F129A"/>
    <w:rsid w:val="00303FF2"/>
    <w:rsid w:val="00306886"/>
    <w:rsid w:val="00334AFD"/>
    <w:rsid w:val="003356C5"/>
    <w:rsid w:val="0033695C"/>
    <w:rsid w:val="00341446"/>
    <w:rsid w:val="00344F8F"/>
    <w:rsid w:val="00350DC9"/>
    <w:rsid w:val="00353F4C"/>
    <w:rsid w:val="0037588D"/>
    <w:rsid w:val="0038521B"/>
    <w:rsid w:val="003A6459"/>
    <w:rsid w:val="003B57D0"/>
    <w:rsid w:val="003D00D8"/>
    <w:rsid w:val="004013D3"/>
    <w:rsid w:val="00403F9F"/>
    <w:rsid w:val="00414AA6"/>
    <w:rsid w:val="00430603"/>
    <w:rsid w:val="00431F74"/>
    <w:rsid w:val="00440156"/>
    <w:rsid w:val="0045553F"/>
    <w:rsid w:val="0046157D"/>
    <w:rsid w:val="0046655F"/>
    <w:rsid w:val="00494C43"/>
    <w:rsid w:val="004D3DAC"/>
    <w:rsid w:val="004D7ADE"/>
    <w:rsid w:val="004E4D97"/>
    <w:rsid w:val="004E6F84"/>
    <w:rsid w:val="004F574E"/>
    <w:rsid w:val="004F5914"/>
    <w:rsid w:val="00502809"/>
    <w:rsid w:val="00513E10"/>
    <w:rsid w:val="00564AA2"/>
    <w:rsid w:val="0057045E"/>
    <w:rsid w:val="0058359C"/>
    <w:rsid w:val="00591FB4"/>
    <w:rsid w:val="005A153E"/>
    <w:rsid w:val="005A4F0A"/>
    <w:rsid w:val="005A6DF4"/>
    <w:rsid w:val="005B184A"/>
    <w:rsid w:val="005D0234"/>
    <w:rsid w:val="005D7252"/>
    <w:rsid w:val="005D74D0"/>
    <w:rsid w:val="005D797E"/>
    <w:rsid w:val="005E1DD9"/>
    <w:rsid w:val="005E3BD0"/>
    <w:rsid w:val="005F3FF2"/>
    <w:rsid w:val="006060B7"/>
    <w:rsid w:val="00616F39"/>
    <w:rsid w:val="00630F1F"/>
    <w:rsid w:val="006633AA"/>
    <w:rsid w:val="006836D6"/>
    <w:rsid w:val="0068595E"/>
    <w:rsid w:val="00695BF7"/>
    <w:rsid w:val="006A5457"/>
    <w:rsid w:val="006E5FEA"/>
    <w:rsid w:val="007105E1"/>
    <w:rsid w:val="0071113E"/>
    <w:rsid w:val="007127F1"/>
    <w:rsid w:val="00715EC6"/>
    <w:rsid w:val="00731DFB"/>
    <w:rsid w:val="00781103"/>
    <w:rsid w:val="00787378"/>
    <w:rsid w:val="00790A5C"/>
    <w:rsid w:val="00791A4D"/>
    <w:rsid w:val="0079359F"/>
    <w:rsid w:val="00795F47"/>
    <w:rsid w:val="007A2E4F"/>
    <w:rsid w:val="007B4EDD"/>
    <w:rsid w:val="007C33D5"/>
    <w:rsid w:val="007D441B"/>
    <w:rsid w:val="007F3C69"/>
    <w:rsid w:val="007F552F"/>
    <w:rsid w:val="00807203"/>
    <w:rsid w:val="00812A14"/>
    <w:rsid w:val="00851289"/>
    <w:rsid w:val="00854BA8"/>
    <w:rsid w:val="00867F67"/>
    <w:rsid w:val="00880338"/>
    <w:rsid w:val="00884203"/>
    <w:rsid w:val="008930D9"/>
    <w:rsid w:val="008935CD"/>
    <w:rsid w:val="008946C1"/>
    <w:rsid w:val="008A4A5E"/>
    <w:rsid w:val="008B7ACA"/>
    <w:rsid w:val="008E1214"/>
    <w:rsid w:val="008E5684"/>
    <w:rsid w:val="009214E8"/>
    <w:rsid w:val="00925C2A"/>
    <w:rsid w:val="00930864"/>
    <w:rsid w:val="00932605"/>
    <w:rsid w:val="0094588B"/>
    <w:rsid w:val="009564C1"/>
    <w:rsid w:val="00962ED2"/>
    <w:rsid w:val="00976DF2"/>
    <w:rsid w:val="00994F1B"/>
    <w:rsid w:val="0099565F"/>
    <w:rsid w:val="009C3305"/>
    <w:rsid w:val="009C3CBC"/>
    <w:rsid w:val="009E2629"/>
    <w:rsid w:val="009E43C6"/>
    <w:rsid w:val="009E7A83"/>
    <w:rsid w:val="00A04306"/>
    <w:rsid w:val="00A215C4"/>
    <w:rsid w:val="00A3554C"/>
    <w:rsid w:val="00A47098"/>
    <w:rsid w:val="00A5681D"/>
    <w:rsid w:val="00A66617"/>
    <w:rsid w:val="00A66B08"/>
    <w:rsid w:val="00A76376"/>
    <w:rsid w:val="00A76CB2"/>
    <w:rsid w:val="00A85CF4"/>
    <w:rsid w:val="00A942BE"/>
    <w:rsid w:val="00A95C7C"/>
    <w:rsid w:val="00A96357"/>
    <w:rsid w:val="00AA2F5D"/>
    <w:rsid w:val="00AA47A9"/>
    <w:rsid w:val="00AB3349"/>
    <w:rsid w:val="00AC0131"/>
    <w:rsid w:val="00AC017A"/>
    <w:rsid w:val="00AD4DA4"/>
    <w:rsid w:val="00AF1D94"/>
    <w:rsid w:val="00AF560D"/>
    <w:rsid w:val="00B12EB6"/>
    <w:rsid w:val="00B23B37"/>
    <w:rsid w:val="00B31AAC"/>
    <w:rsid w:val="00B31D0A"/>
    <w:rsid w:val="00B53FAB"/>
    <w:rsid w:val="00B62E9D"/>
    <w:rsid w:val="00B812F5"/>
    <w:rsid w:val="00B82B4B"/>
    <w:rsid w:val="00B855DF"/>
    <w:rsid w:val="00C172C1"/>
    <w:rsid w:val="00C20E04"/>
    <w:rsid w:val="00C31993"/>
    <w:rsid w:val="00C54175"/>
    <w:rsid w:val="00C56ECB"/>
    <w:rsid w:val="00C77208"/>
    <w:rsid w:val="00C87111"/>
    <w:rsid w:val="00C943DC"/>
    <w:rsid w:val="00C96DC6"/>
    <w:rsid w:val="00C97D60"/>
    <w:rsid w:val="00CA50AB"/>
    <w:rsid w:val="00CC0927"/>
    <w:rsid w:val="00CD7827"/>
    <w:rsid w:val="00CE47BD"/>
    <w:rsid w:val="00CF0CEA"/>
    <w:rsid w:val="00CF1A0C"/>
    <w:rsid w:val="00CF7958"/>
    <w:rsid w:val="00D016E0"/>
    <w:rsid w:val="00D067EE"/>
    <w:rsid w:val="00D4393F"/>
    <w:rsid w:val="00D45B9E"/>
    <w:rsid w:val="00D623E1"/>
    <w:rsid w:val="00D7116E"/>
    <w:rsid w:val="00D83B2E"/>
    <w:rsid w:val="00DA2C03"/>
    <w:rsid w:val="00DA6530"/>
    <w:rsid w:val="00DA65D0"/>
    <w:rsid w:val="00DB2321"/>
    <w:rsid w:val="00E05254"/>
    <w:rsid w:val="00E05678"/>
    <w:rsid w:val="00E13C45"/>
    <w:rsid w:val="00E14CC6"/>
    <w:rsid w:val="00E25B51"/>
    <w:rsid w:val="00E50CDF"/>
    <w:rsid w:val="00E5336C"/>
    <w:rsid w:val="00E544A1"/>
    <w:rsid w:val="00E611B9"/>
    <w:rsid w:val="00E82C76"/>
    <w:rsid w:val="00E91DA5"/>
    <w:rsid w:val="00E9673C"/>
    <w:rsid w:val="00EA352A"/>
    <w:rsid w:val="00EB7538"/>
    <w:rsid w:val="00F10D75"/>
    <w:rsid w:val="00F16696"/>
    <w:rsid w:val="00F16BAB"/>
    <w:rsid w:val="00F2325D"/>
    <w:rsid w:val="00F36907"/>
    <w:rsid w:val="00F378F5"/>
    <w:rsid w:val="00F417B6"/>
    <w:rsid w:val="00F45954"/>
    <w:rsid w:val="00F67720"/>
    <w:rsid w:val="00F862C9"/>
    <w:rsid w:val="00F92276"/>
    <w:rsid w:val="00FA675D"/>
    <w:rsid w:val="00FD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6BF44"/>
  <w15:chartTrackingRefBased/>
  <w15:docId w15:val="{7379FE98-036E-4050-A6AB-875B9969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69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69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9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907"/>
  </w:style>
  <w:style w:type="paragraph" w:styleId="Footer">
    <w:name w:val="footer"/>
    <w:basedOn w:val="Normal"/>
    <w:link w:val="FooterChar"/>
    <w:uiPriority w:val="99"/>
    <w:unhideWhenUsed/>
    <w:rsid w:val="00F369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907"/>
  </w:style>
  <w:style w:type="paragraph" w:styleId="CommentText">
    <w:name w:val="annotation text"/>
    <w:basedOn w:val="Normal"/>
    <w:link w:val="CommentTextChar"/>
    <w:uiPriority w:val="99"/>
    <w:unhideWhenUsed/>
    <w:rsid w:val="00236E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6EFC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EE3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EE3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EE3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EE3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015EE3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015E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5EE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15EE3"/>
    <w:rPr>
      <w:b/>
      <w:bCs/>
    </w:rPr>
  </w:style>
  <w:style w:type="character" w:customStyle="1" w:styleId="exlresultdetails">
    <w:name w:val="exlresultdetails"/>
    <w:basedOn w:val="DefaultParagraphFont"/>
    <w:rsid w:val="00015EE3"/>
  </w:style>
  <w:style w:type="table" w:styleId="TableGrid">
    <w:name w:val="Table Grid"/>
    <w:basedOn w:val="TableNormal"/>
    <w:uiPriority w:val="39"/>
    <w:rsid w:val="00015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14E8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016E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369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69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33695C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3695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3695C"/>
    <w:pPr>
      <w:spacing w:after="100"/>
      <w:ind w:left="240"/>
    </w:pPr>
  </w:style>
  <w:style w:type="paragraph" w:styleId="Title">
    <w:name w:val="Title"/>
    <w:basedOn w:val="Normal"/>
    <w:next w:val="Normal"/>
    <w:link w:val="TitleChar"/>
    <w:uiPriority w:val="10"/>
    <w:qFormat/>
    <w:rsid w:val="0033695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695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1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bc.com/mundo/noticias-america-latina-43310816" TargetMode="External"/><Relationship Id="rId18" Type="http://schemas.openxmlformats.org/officeDocument/2006/relationships/hyperlink" Target="https://www.economist.com/the-economist-explains/2018/04/03/why-are-venezuelans-mining-so-much-bitcoi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investopedia.com/university/conversion-arbitrag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loomberg.com/news/articles/2018-05-21/venezuela-in-crosshairs-of-u-s-as-maduro-wins-shunned-electio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https://www.investopedia.com/ask/answers/042415/what-difference-between-moral-hazard-and-adverse-selection.asp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s://www.investopedia.com/articles/basics/07/liquidity.asp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arah\Google%20Drive\Documents\University\Year%20Abroad\Economic%20essay\Price%20difference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arah\Google%20Drive\Documents\University\Year%20Abroad\Economic%20essay\Bitcoin%20volume%20in%20Venezuelan%20bol&#237;var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 Differences</a:t>
            </a:r>
            <a:r>
              <a:rPr lang="en-GB" baseline="0"/>
              <a:t> in Bitcoin price between traders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Sheet1!$B$9</c:f>
              <c:strCache>
                <c:ptCount val="1"/>
                <c:pt idx="0">
                  <c:v>GDAX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numRef>
              <c:f>Sheet1!$C$10:$C$15</c:f>
              <c:numCache>
                <c:formatCode>m/d/yyyy</c:formatCode>
                <c:ptCount val="6"/>
                <c:pt idx="0">
                  <c:v>43083</c:v>
                </c:pt>
                <c:pt idx="1">
                  <c:v>43114</c:v>
                </c:pt>
                <c:pt idx="2">
                  <c:v>43145</c:v>
                </c:pt>
                <c:pt idx="3">
                  <c:v>43173</c:v>
                </c:pt>
                <c:pt idx="4">
                  <c:v>43204</c:v>
                </c:pt>
                <c:pt idx="5">
                  <c:v>43234</c:v>
                </c:pt>
              </c:numCache>
            </c:numRef>
          </c:cat>
          <c:val>
            <c:numRef>
              <c:f>Sheet1!$B$10:$B$15</c:f>
              <c:numCache>
                <c:formatCode>General</c:formatCode>
                <c:ptCount val="6"/>
                <c:pt idx="0">
                  <c:v>16754.66</c:v>
                </c:pt>
                <c:pt idx="1">
                  <c:v>13633.66</c:v>
                </c:pt>
                <c:pt idx="2">
                  <c:v>9101.69</c:v>
                </c:pt>
                <c:pt idx="3">
                  <c:v>8546.7999999999993</c:v>
                </c:pt>
                <c:pt idx="4">
                  <c:v>8011.64</c:v>
                </c:pt>
                <c:pt idx="5">
                  <c:v>8626.17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94-4B6C-A456-4B26B198F03D}"/>
            </c:ext>
          </c:extLst>
        </c:ser>
        <c:ser>
          <c:idx val="1"/>
          <c:order val="1"/>
          <c:tx>
            <c:v>Kraken</c:v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val>
            <c:numRef>
              <c:f>Sheet1!$B$2:$B$7</c:f>
              <c:numCache>
                <c:formatCode>General</c:formatCode>
                <c:ptCount val="6"/>
                <c:pt idx="0">
                  <c:v>16285.5</c:v>
                </c:pt>
                <c:pt idx="1">
                  <c:v>13742.38</c:v>
                </c:pt>
                <c:pt idx="2">
                  <c:v>9117.2999999999993</c:v>
                </c:pt>
                <c:pt idx="3">
                  <c:v>8541.9599999999991</c:v>
                </c:pt>
                <c:pt idx="4">
                  <c:v>8023.48</c:v>
                </c:pt>
                <c:pt idx="5">
                  <c:v>8859.2999999999993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F94-4B6C-A456-4B26B198F03D}"/>
            </c:ext>
          </c:extLst>
        </c:ser>
        <c:ser>
          <c:idx val="2"/>
          <c:order val="2"/>
          <c:tx>
            <c:v>Bitstamp</c:v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val>
            <c:numRef>
              <c:f>Sheet1!$E$2:$E$7</c:f>
              <c:numCache>
                <c:formatCode>General</c:formatCode>
                <c:ptCount val="6"/>
                <c:pt idx="0">
                  <c:v>16351.3</c:v>
                </c:pt>
                <c:pt idx="1">
                  <c:v>13544.44</c:v>
                </c:pt>
                <c:pt idx="2">
                  <c:v>9092.7800000000007</c:v>
                </c:pt>
                <c:pt idx="3">
                  <c:v>8598.49</c:v>
                </c:pt>
                <c:pt idx="4">
                  <c:v>8022.03</c:v>
                </c:pt>
                <c:pt idx="5">
                  <c:v>8592.32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F94-4B6C-A456-4B26B198F03D}"/>
            </c:ext>
          </c:extLst>
        </c:ser>
        <c:ser>
          <c:idx val="3"/>
          <c:order val="3"/>
          <c:tx>
            <c:v>LocalBitcoins</c:v>
          </c:tx>
          <c:spPr>
            <a:solidFill>
              <a:schemeClr val="dk1">
                <a:tint val="98500"/>
              </a:schemeClr>
            </a:solidFill>
            <a:ln>
              <a:noFill/>
            </a:ln>
            <a:effectLst/>
          </c:spPr>
          <c:invertIfNegative val="0"/>
          <c:val>
            <c:numRef>
              <c:f>Sheet1!$H$2:$H$7</c:f>
              <c:numCache>
                <c:formatCode>General</c:formatCode>
                <c:ptCount val="6"/>
                <c:pt idx="0">
                  <c:v>17543.64</c:v>
                </c:pt>
                <c:pt idx="1">
                  <c:v>15913.06</c:v>
                </c:pt>
                <c:pt idx="2">
                  <c:v>9689.02</c:v>
                </c:pt>
                <c:pt idx="3">
                  <c:v>9227.24</c:v>
                </c:pt>
                <c:pt idx="4">
                  <c:v>8041.34</c:v>
                </c:pt>
                <c:pt idx="5">
                  <c:v>9166.09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F94-4B6C-A456-4B26B198F0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943915935"/>
        <c:axId val="1951757807"/>
      </c:barChart>
      <c:dateAx>
        <c:axId val="1943915935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Date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51757807"/>
        <c:crosses val="autoZero"/>
        <c:auto val="1"/>
        <c:lblOffset val="100"/>
        <c:baseTimeUnit val="months"/>
      </c:dateAx>
      <c:valAx>
        <c:axId val="1951757807"/>
        <c:scaling>
          <c:orientation val="minMax"/>
          <c:max val="180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Bitcoin price (in USD)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4391593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cap="none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Weekly volume of LocalBitcoins (bolívar fuerte venezolano)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none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noFill/>
            <a:ln w="25400" cap="flat" cmpd="sng" algn="ctr">
              <a:solidFill>
                <a:schemeClr val="dk1">
                  <a:tint val="88500"/>
                </a:schemeClr>
              </a:solidFill>
              <a:miter lim="800000"/>
            </a:ln>
            <a:effectLst/>
          </c:spPr>
          <c:invertIfNegative val="0"/>
          <c:cat>
            <c:numRef>
              <c:f>'{worksheet}'!$A$186:$A$227</c:f>
              <c:numCache>
                <c:formatCode>m/d/yyyy</c:formatCode>
                <c:ptCount val="42"/>
                <c:pt idx="0">
                  <c:v>42959</c:v>
                </c:pt>
                <c:pt idx="1">
                  <c:v>42966</c:v>
                </c:pt>
                <c:pt idx="2">
                  <c:v>42973</c:v>
                </c:pt>
                <c:pt idx="3">
                  <c:v>42980</c:v>
                </c:pt>
                <c:pt idx="4">
                  <c:v>42987</c:v>
                </c:pt>
                <c:pt idx="5">
                  <c:v>42994</c:v>
                </c:pt>
                <c:pt idx="6">
                  <c:v>43001</c:v>
                </c:pt>
                <c:pt idx="7">
                  <c:v>43008</c:v>
                </c:pt>
                <c:pt idx="8">
                  <c:v>43015</c:v>
                </c:pt>
                <c:pt idx="9">
                  <c:v>43022</c:v>
                </c:pt>
                <c:pt idx="10">
                  <c:v>43029</c:v>
                </c:pt>
                <c:pt idx="11">
                  <c:v>43036</c:v>
                </c:pt>
                <c:pt idx="12">
                  <c:v>43043</c:v>
                </c:pt>
                <c:pt idx="13">
                  <c:v>43050</c:v>
                </c:pt>
                <c:pt idx="14">
                  <c:v>43057</c:v>
                </c:pt>
                <c:pt idx="15">
                  <c:v>43064</c:v>
                </c:pt>
                <c:pt idx="16">
                  <c:v>43071</c:v>
                </c:pt>
                <c:pt idx="17">
                  <c:v>43078</c:v>
                </c:pt>
                <c:pt idx="18">
                  <c:v>43085</c:v>
                </c:pt>
                <c:pt idx="19">
                  <c:v>43092</c:v>
                </c:pt>
                <c:pt idx="20">
                  <c:v>43099</c:v>
                </c:pt>
                <c:pt idx="21">
                  <c:v>43106</c:v>
                </c:pt>
                <c:pt idx="22">
                  <c:v>43113</c:v>
                </c:pt>
                <c:pt idx="23">
                  <c:v>43120</c:v>
                </c:pt>
                <c:pt idx="24">
                  <c:v>43127</c:v>
                </c:pt>
                <c:pt idx="25">
                  <c:v>43134</c:v>
                </c:pt>
                <c:pt idx="26">
                  <c:v>43141</c:v>
                </c:pt>
                <c:pt idx="27">
                  <c:v>43148</c:v>
                </c:pt>
                <c:pt idx="28">
                  <c:v>43155</c:v>
                </c:pt>
                <c:pt idx="29">
                  <c:v>43162</c:v>
                </c:pt>
                <c:pt idx="30">
                  <c:v>43169</c:v>
                </c:pt>
                <c:pt idx="31">
                  <c:v>43176</c:v>
                </c:pt>
                <c:pt idx="32">
                  <c:v>43183</c:v>
                </c:pt>
                <c:pt idx="33">
                  <c:v>43190</c:v>
                </c:pt>
                <c:pt idx="34">
                  <c:v>43197</c:v>
                </c:pt>
                <c:pt idx="35">
                  <c:v>43204</c:v>
                </c:pt>
                <c:pt idx="36">
                  <c:v>43211</c:v>
                </c:pt>
                <c:pt idx="37">
                  <c:v>43218</c:v>
                </c:pt>
                <c:pt idx="38">
                  <c:v>43225</c:v>
                </c:pt>
                <c:pt idx="39">
                  <c:v>43232</c:v>
                </c:pt>
                <c:pt idx="40">
                  <c:v>43239</c:v>
                </c:pt>
                <c:pt idx="41">
                  <c:v>43246</c:v>
                </c:pt>
              </c:numCache>
            </c:numRef>
          </c:cat>
          <c:val>
            <c:numRef>
              <c:f>'{worksheet}'!$B$186:$B$227</c:f>
              <c:numCache>
                <c:formatCode>General</c:formatCode>
                <c:ptCount val="42"/>
                <c:pt idx="0">
                  <c:v>18216095152</c:v>
                </c:pt>
                <c:pt idx="1">
                  <c:v>22419243000</c:v>
                </c:pt>
                <c:pt idx="2">
                  <c:v>21831897177</c:v>
                </c:pt>
                <c:pt idx="3">
                  <c:v>26043512618</c:v>
                </c:pt>
                <c:pt idx="4">
                  <c:v>30435803201</c:v>
                </c:pt>
                <c:pt idx="5">
                  <c:v>34385817090</c:v>
                </c:pt>
                <c:pt idx="6">
                  <c:v>29140606409</c:v>
                </c:pt>
                <c:pt idx="7">
                  <c:v>38949208647</c:v>
                </c:pt>
                <c:pt idx="8">
                  <c:v>43271746625</c:v>
                </c:pt>
                <c:pt idx="9">
                  <c:v>42992399321</c:v>
                </c:pt>
                <c:pt idx="10">
                  <c:v>67885931372</c:v>
                </c:pt>
                <c:pt idx="11">
                  <c:v>68203967845</c:v>
                </c:pt>
                <c:pt idx="12">
                  <c:v>82802602796</c:v>
                </c:pt>
                <c:pt idx="13">
                  <c:v>84743713426</c:v>
                </c:pt>
                <c:pt idx="14">
                  <c:v>129803315021</c:v>
                </c:pt>
                <c:pt idx="15">
                  <c:v>153580976146</c:v>
                </c:pt>
                <c:pt idx="16">
                  <c:v>221355912334</c:v>
                </c:pt>
                <c:pt idx="17">
                  <c:v>244128205529</c:v>
                </c:pt>
                <c:pt idx="18">
                  <c:v>291397797683</c:v>
                </c:pt>
                <c:pt idx="19">
                  <c:v>367472311519</c:v>
                </c:pt>
                <c:pt idx="20">
                  <c:v>281525042307</c:v>
                </c:pt>
                <c:pt idx="21">
                  <c:v>328980378491</c:v>
                </c:pt>
                <c:pt idx="22">
                  <c:v>601473312747</c:v>
                </c:pt>
                <c:pt idx="23">
                  <c:v>576005964621</c:v>
                </c:pt>
                <c:pt idx="24">
                  <c:v>669865788975</c:v>
                </c:pt>
                <c:pt idx="25">
                  <c:v>608762657226</c:v>
                </c:pt>
                <c:pt idx="26">
                  <c:v>600797953059</c:v>
                </c:pt>
                <c:pt idx="27">
                  <c:v>787990257547</c:v>
                </c:pt>
                <c:pt idx="28">
                  <c:v>661291626880</c:v>
                </c:pt>
                <c:pt idx="29">
                  <c:v>885752284103</c:v>
                </c:pt>
                <c:pt idx="30">
                  <c:v>940033632768</c:v>
                </c:pt>
                <c:pt idx="31">
                  <c:v>957984003913</c:v>
                </c:pt>
                <c:pt idx="32">
                  <c:v>1094122901360</c:v>
                </c:pt>
                <c:pt idx="33">
                  <c:v>904556844240</c:v>
                </c:pt>
                <c:pt idx="34">
                  <c:v>1762716282407</c:v>
                </c:pt>
                <c:pt idx="35">
                  <c:v>2803531707111</c:v>
                </c:pt>
                <c:pt idx="36">
                  <c:v>3406003051428</c:v>
                </c:pt>
                <c:pt idx="37">
                  <c:v>3429490659247</c:v>
                </c:pt>
                <c:pt idx="38">
                  <c:v>3328192474975</c:v>
                </c:pt>
                <c:pt idx="39">
                  <c:v>3745888567575</c:v>
                </c:pt>
                <c:pt idx="40">
                  <c:v>3885616508983</c:v>
                </c:pt>
                <c:pt idx="41">
                  <c:v>4913249752178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DD-4601-B04F-2146CC2A8143}"/>
            </c:ext>
          </c:extLst>
        </c:ser>
        <c:ser>
          <c:idx val="1"/>
          <c:order val="1"/>
          <c:spPr>
            <a:noFill/>
            <a:ln w="25400" cap="flat" cmpd="sng" algn="ctr">
              <a:solidFill>
                <a:schemeClr val="dk1">
                  <a:tint val="55000"/>
                </a:schemeClr>
              </a:solidFill>
              <a:miter lim="800000"/>
            </a:ln>
            <a:effectLst/>
          </c:spPr>
          <c:invertIfNegative val="0"/>
          <c:cat>
            <c:numRef>
              <c:f>'{worksheet}'!$A$186:$A$227</c:f>
              <c:numCache>
                <c:formatCode>m/d/yyyy</c:formatCode>
                <c:ptCount val="42"/>
                <c:pt idx="0">
                  <c:v>42959</c:v>
                </c:pt>
                <c:pt idx="1">
                  <c:v>42966</c:v>
                </c:pt>
                <c:pt idx="2">
                  <c:v>42973</c:v>
                </c:pt>
                <c:pt idx="3">
                  <c:v>42980</c:v>
                </c:pt>
                <c:pt idx="4">
                  <c:v>42987</c:v>
                </c:pt>
                <c:pt idx="5">
                  <c:v>42994</c:v>
                </c:pt>
                <c:pt idx="6">
                  <c:v>43001</c:v>
                </c:pt>
                <c:pt idx="7">
                  <c:v>43008</c:v>
                </c:pt>
                <c:pt idx="8">
                  <c:v>43015</c:v>
                </c:pt>
                <c:pt idx="9">
                  <c:v>43022</c:v>
                </c:pt>
                <c:pt idx="10">
                  <c:v>43029</c:v>
                </c:pt>
                <c:pt idx="11">
                  <c:v>43036</c:v>
                </c:pt>
                <c:pt idx="12">
                  <c:v>43043</c:v>
                </c:pt>
                <c:pt idx="13">
                  <c:v>43050</c:v>
                </c:pt>
                <c:pt idx="14">
                  <c:v>43057</c:v>
                </c:pt>
                <c:pt idx="15">
                  <c:v>43064</c:v>
                </c:pt>
                <c:pt idx="16">
                  <c:v>43071</c:v>
                </c:pt>
                <c:pt idx="17">
                  <c:v>43078</c:v>
                </c:pt>
                <c:pt idx="18">
                  <c:v>43085</c:v>
                </c:pt>
                <c:pt idx="19">
                  <c:v>43092</c:v>
                </c:pt>
                <c:pt idx="20">
                  <c:v>43099</c:v>
                </c:pt>
                <c:pt idx="21">
                  <c:v>43106</c:v>
                </c:pt>
                <c:pt idx="22">
                  <c:v>43113</c:v>
                </c:pt>
                <c:pt idx="23">
                  <c:v>43120</c:v>
                </c:pt>
                <c:pt idx="24">
                  <c:v>43127</c:v>
                </c:pt>
                <c:pt idx="25">
                  <c:v>43134</c:v>
                </c:pt>
                <c:pt idx="26">
                  <c:v>43141</c:v>
                </c:pt>
                <c:pt idx="27">
                  <c:v>43148</c:v>
                </c:pt>
                <c:pt idx="28">
                  <c:v>43155</c:v>
                </c:pt>
                <c:pt idx="29">
                  <c:v>43162</c:v>
                </c:pt>
                <c:pt idx="30">
                  <c:v>43169</c:v>
                </c:pt>
                <c:pt idx="31">
                  <c:v>43176</c:v>
                </c:pt>
                <c:pt idx="32">
                  <c:v>43183</c:v>
                </c:pt>
                <c:pt idx="33">
                  <c:v>43190</c:v>
                </c:pt>
                <c:pt idx="34">
                  <c:v>43197</c:v>
                </c:pt>
                <c:pt idx="35">
                  <c:v>43204</c:v>
                </c:pt>
                <c:pt idx="36">
                  <c:v>43211</c:v>
                </c:pt>
                <c:pt idx="37">
                  <c:v>43218</c:v>
                </c:pt>
                <c:pt idx="38">
                  <c:v>43225</c:v>
                </c:pt>
                <c:pt idx="39">
                  <c:v>43232</c:v>
                </c:pt>
                <c:pt idx="40">
                  <c:v>43239</c:v>
                </c:pt>
                <c:pt idx="41">
                  <c:v>43246</c:v>
                </c:pt>
              </c:numCache>
            </c:numRef>
          </c:cat>
          <c:val>
            <c:numRef>
              <c:f>'{worksheet}'!$C$186:$C$227</c:f>
              <c:numCache>
                <c:formatCode>General</c:formatCode>
                <c:ptCount val="42"/>
              </c:numCache>
            </c:numRef>
          </c:val>
          <c:extLst>
            <c:ext xmlns:c16="http://schemas.microsoft.com/office/drawing/2014/chart" uri="{C3380CC4-5D6E-409C-BE32-E72D297353CC}">
              <c16:uniqueId val="{00000001-10DD-4601-B04F-2146CC2A81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4"/>
        <c:overlap val="-35"/>
        <c:axId val="963324063"/>
        <c:axId val="876081599"/>
      </c:barChart>
      <c:dateAx>
        <c:axId val="963324063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i="1"/>
                  <a:t>Date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50000"/>
                      <a:lumOff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m/d/yyyy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76081599"/>
        <c:crosses val="autoZero"/>
        <c:auto val="1"/>
        <c:lblOffset val="100"/>
        <c:baseTimeUnit val="days"/>
        <c:majorUnit val="7"/>
        <c:majorTimeUnit val="days"/>
        <c:minorUnit val="7"/>
        <c:minorTimeUnit val="days"/>
      </c:dateAx>
      <c:valAx>
        <c:axId val="876081599"/>
        <c:scaling>
          <c:orientation val="minMax"/>
          <c:max val="50000000000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i="1"/>
                  <a:t>Volume of</a:t>
                </a:r>
                <a:r>
                  <a:rPr lang="en-GB" i="1" baseline="0"/>
                  <a:t> the</a:t>
                </a:r>
                <a:r>
                  <a:rPr lang="en-GB" i="1"/>
                  <a:t> bolívar fuerte venezolano (billions)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50000"/>
                      <a:lumOff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63324063"/>
        <c:crossesAt val="42742"/>
        <c:crossBetween val="between"/>
        <c:dispUnits>
          <c:builtInUnit val="billions"/>
        </c:dispUnits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1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35000"/>
          <a:lumOff val="65000"/>
        </a:schemeClr>
      </a:solidFill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/>
    <cs:fontRef idx="minor">
      <a:schemeClr val="dk1"/>
    </cs:fontRef>
    <cs:spPr>
      <a:noFill/>
      <a:ln w="25400" cap="flat" cmpd="sng" algn="ctr">
        <a:solidFill>
          <a:schemeClr val="phClr"/>
        </a:solidFill>
        <a:miter lim="800000"/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flat" cmpd="sng" algn="ctr">
        <a:solidFill>
          <a:schemeClr val="phClr"/>
        </a:solidFill>
        <a:miter lim="800000"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1"/>
    <cs:effectRef idx="0"/>
    <cs:fontRef idx="minor">
      <a:schemeClr val="tx1"/>
    </cs:fontRef>
    <cs:spPr>
      <a:ln w="9525">
        <a:solidFill>
          <a:schemeClr val="phClr"/>
        </a:solidFill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0" kern="1200" cap="none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F00D5-E25B-4544-9874-76175F479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16</Pages>
  <Words>4694</Words>
  <Characters>26761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Bromley</dc:creator>
  <cp:keywords/>
  <dc:description/>
  <cp:lastModifiedBy>Sarah Bromley</cp:lastModifiedBy>
  <cp:revision>5</cp:revision>
  <dcterms:created xsi:type="dcterms:W3CDTF">2020-01-05T18:03:00Z</dcterms:created>
  <dcterms:modified xsi:type="dcterms:W3CDTF">2020-01-05T19:27:00Z</dcterms:modified>
</cp:coreProperties>
</file>